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4F" w:rsidRDefault="004D074F">
      <w:pPr>
        <w:pStyle w:val="NoSpacing"/>
        <w:spacing w:before="1540" w:after="240"/>
        <w:jc w:val="center"/>
        <w:rPr>
          <w:color w:val="5B9BD5" w:themeColor="accent1"/>
        </w:rPr>
      </w:pPr>
      <w:r>
        <w:rPr>
          <w:color w:val="5B9BD5" w:themeColor="accent1"/>
        </w:rPr>
        <w:t xml:space="preserve"> </w:t>
      </w:r>
    </w:p>
    <w:sdt>
      <w:sdtPr>
        <w:rPr>
          <w:color w:val="5B9BD5" w:themeColor="accent1"/>
        </w:rPr>
        <w:id w:val="96985332"/>
        <w:docPartObj>
          <w:docPartGallery w:val="Cover Pages"/>
          <w:docPartUnique/>
        </w:docPartObj>
      </w:sdtPr>
      <w:sdtEndPr>
        <w:rPr>
          <w:color w:val="auto"/>
        </w:rPr>
      </w:sdtEndPr>
      <w:sdtContent>
        <w:p w:rsidR="00345154" w:rsidRPr="00712E89" w:rsidRDefault="00345154">
          <w:pPr>
            <w:pStyle w:val="NoSpacing"/>
            <w:spacing w:before="1540" w:after="240"/>
            <w:jc w:val="center"/>
            <w:rPr>
              <w:color w:val="5B9BD5" w:themeColor="accent1"/>
              <w:rtl/>
              <w:lang w:bidi="ar-EG"/>
            </w:rPr>
          </w:pPr>
          <w:r w:rsidRPr="00712E89">
            <w:rPr>
              <w:noProof/>
              <w:color w:val="5B9BD5" w:themeColor="accent1"/>
            </w:rPr>
            <w:drawing>
              <wp:inline distT="0" distB="0" distL="0" distR="0" wp14:anchorId="45A2994F" wp14:editId="09E04804">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72"/>
              <w:szCs w:val="72"/>
              <w:rtl/>
            </w:rPr>
            <w:alias w:val="Title"/>
            <w:tag w:val=""/>
            <w:id w:val="1735040861"/>
            <w:placeholder>
              <w:docPart w:val="2699439BA4A24FE69B0B0558E5EDFB0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345154" w:rsidRPr="00712E89" w:rsidRDefault="00D61393" w:rsidP="00345154">
              <w:pPr>
                <w:pStyle w:val="NoSpacing"/>
                <w:pBdr>
                  <w:top w:val="single" w:sz="6" w:space="6" w:color="5B9BD5" w:themeColor="accent1"/>
                  <w:bottom w:val="single" w:sz="6" w:space="6" w:color="5B9BD5" w:themeColor="accent1"/>
                </w:pBdr>
                <w:bidi/>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b/>
                  <w:bCs/>
                  <w:caps/>
                  <w:color w:val="5B9BD5" w:themeColor="accent1"/>
                  <w:sz w:val="72"/>
                  <w:szCs w:val="72"/>
                  <w:lang w:bidi="ar-EG"/>
                </w:rPr>
                <w:t xml:space="preserve">HR </w:t>
              </w:r>
              <w:r w:rsidR="0043049F" w:rsidRPr="00712E89">
                <w:rPr>
                  <w:rFonts w:asciiTheme="majorHAnsi" w:eastAsiaTheme="majorEastAsia" w:hAnsiTheme="majorHAnsi" w:cstheme="majorBidi"/>
                  <w:b/>
                  <w:bCs/>
                  <w:caps/>
                  <w:color w:val="5B9BD5" w:themeColor="accent1"/>
                  <w:sz w:val="72"/>
                  <w:szCs w:val="72"/>
                  <w:lang w:bidi="ar-EG"/>
                </w:rPr>
                <w:t>settings</w:t>
              </w:r>
            </w:p>
          </w:sdtContent>
        </w:sdt>
        <w:sdt>
          <w:sdtPr>
            <w:rPr>
              <w:b/>
              <w:bCs/>
              <w:color w:val="5B9BD5" w:themeColor="accent1"/>
              <w:sz w:val="28"/>
              <w:szCs w:val="28"/>
            </w:rPr>
            <w:alias w:val="Subtitle"/>
            <w:tag w:val=""/>
            <w:id w:val="328029620"/>
            <w:placeholder>
              <w:docPart w:val="FF3785B3E0FF4B4286BDEDD66D60DA1F"/>
            </w:placeholder>
            <w:dataBinding w:prefixMappings="xmlns:ns0='http://purl.org/dc/elements/1.1/' xmlns:ns1='http://schemas.openxmlformats.org/package/2006/metadata/core-properties' " w:xpath="/ns1:coreProperties[1]/ns0:subject[1]" w:storeItemID="{6C3C8BC8-F283-45AE-878A-BAB7291924A1}"/>
            <w:text/>
          </w:sdtPr>
          <w:sdtEndPr/>
          <w:sdtContent>
            <w:p w:rsidR="00345154" w:rsidRPr="00712E89" w:rsidRDefault="00345154">
              <w:pPr>
                <w:pStyle w:val="NoSpacing"/>
                <w:jc w:val="center"/>
                <w:rPr>
                  <w:b/>
                  <w:bCs/>
                  <w:color w:val="5B9BD5" w:themeColor="accent1"/>
                  <w:sz w:val="28"/>
                  <w:szCs w:val="28"/>
                </w:rPr>
              </w:pPr>
              <w:r w:rsidRPr="00712E89">
                <w:rPr>
                  <w:rFonts w:hint="cs"/>
                  <w:b/>
                  <w:bCs/>
                  <w:color w:val="5B9BD5" w:themeColor="accent1"/>
                  <w:sz w:val="28"/>
                  <w:szCs w:val="28"/>
                  <w:rtl/>
                </w:rPr>
                <w:t xml:space="preserve">نما سوفت </w:t>
              </w:r>
              <w:r w:rsidR="00A220B3" w:rsidRPr="00712E89">
                <w:rPr>
                  <w:rFonts w:hint="cs"/>
                  <w:b/>
                  <w:bCs/>
                  <w:color w:val="5B9BD5" w:themeColor="accent1"/>
                  <w:sz w:val="28"/>
                  <w:szCs w:val="28"/>
                  <w:rtl/>
                  <w:lang w:bidi="ar-EG"/>
                </w:rPr>
                <w:t>للبرمجيات</w:t>
              </w:r>
            </w:p>
          </w:sdtContent>
        </w:sdt>
        <w:p w:rsidR="00345154" w:rsidRPr="00712E89" w:rsidRDefault="00345154">
          <w:pPr>
            <w:pStyle w:val="NoSpacing"/>
            <w:spacing w:before="480"/>
            <w:jc w:val="center"/>
            <w:rPr>
              <w:color w:val="5B9BD5" w:themeColor="accent1"/>
            </w:rPr>
          </w:pPr>
          <w:r w:rsidRPr="00712E89">
            <w:rPr>
              <w:noProof/>
              <w:color w:val="5B9BD5" w:themeColor="accent1"/>
            </w:rPr>
            <w:drawing>
              <wp:inline distT="0" distB="0" distL="0" distR="0" wp14:anchorId="7376BE22" wp14:editId="2D691D5B">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345154" w:rsidRPr="00712E89" w:rsidRDefault="00345154">
          <w:pPr>
            <w:rPr>
              <w:rtl/>
              <w:lang w:bidi="ar-EG"/>
            </w:rPr>
          </w:pPr>
          <w:r w:rsidRPr="00712E89">
            <w:rPr>
              <w:rtl/>
            </w:rPr>
            <w:br w:type="page"/>
          </w:r>
        </w:p>
      </w:sdtContent>
    </w:sdt>
    <w:p w:rsidR="008C2D5A" w:rsidRPr="00712E89" w:rsidRDefault="00B71F59" w:rsidP="008C2D5A">
      <w:pPr>
        <w:pStyle w:val="Head3"/>
        <w:rPr>
          <w:rtl/>
        </w:rPr>
      </w:pPr>
      <w:r w:rsidRPr="00712E89">
        <w:rPr>
          <w:rFonts w:hint="cs"/>
          <w:rtl/>
        </w:rPr>
        <w:lastRenderedPageBreak/>
        <w:t xml:space="preserve">إعدادات </w:t>
      </w:r>
      <w:r w:rsidR="00D61393">
        <w:rPr>
          <w:rFonts w:hint="cs"/>
          <w:rtl/>
        </w:rPr>
        <w:t>الموارد البشرية</w:t>
      </w:r>
      <w:r w:rsidR="00294057" w:rsidRPr="00712E89">
        <w:rPr>
          <w:rtl/>
        </w:rPr>
        <w:t>–</w:t>
      </w:r>
      <w:r w:rsidR="004D074F" w:rsidRPr="00712E89">
        <w:t xml:space="preserve"> </w:t>
      </w:r>
      <w:r w:rsidR="00D61393">
        <w:rPr>
          <w:rFonts w:hint="cs"/>
          <w:rtl/>
        </w:rPr>
        <w:t>إعدادات الرواتب</w:t>
      </w:r>
    </w:p>
    <w:p w:rsidR="00274D79" w:rsidRDefault="00295EEF" w:rsidP="00274D79">
      <w:pPr>
        <w:pStyle w:val="Body"/>
        <w:rPr>
          <w:rtl/>
        </w:rPr>
      </w:pPr>
      <w:r w:rsidRPr="00712E89">
        <w:rPr>
          <w:rFonts w:hint="cs"/>
          <w:rtl/>
        </w:rPr>
        <w:t xml:space="preserve">من خلال هذا الملف يتم ضبط الاعدادات الخاصة </w:t>
      </w:r>
      <w:r w:rsidR="00217FD1">
        <w:rPr>
          <w:rFonts w:hint="cs"/>
          <w:rtl/>
        </w:rPr>
        <w:t xml:space="preserve">بنظام </w:t>
      </w:r>
      <w:r w:rsidR="00D61393">
        <w:rPr>
          <w:rFonts w:hint="cs"/>
          <w:rtl/>
        </w:rPr>
        <w:t>الموارد البشرية</w:t>
      </w:r>
      <w:r w:rsidR="00712E89" w:rsidRPr="00712E89">
        <w:rPr>
          <w:rFonts w:hint="cs"/>
          <w:rtl/>
        </w:rPr>
        <w:t>:</w:t>
      </w:r>
    </w:p>
    <w:p w:rsidR="002A28F4" w:rsidRDefault="00DF1AEB" w:rsidP="00274D79">
      <w:pPr>
        <w:pStyle w:val="Body"/>
      </w:pPr>
      <w:r>
        <w:rPr>
          <w:noProof/>
          <w:lang w:bidi="ar-SA"/>
        </w:rPr>
        <w:drawing>
          <wp:inline distT="0" distB="0" distL="0" distR="0">
            <wp:extent cx="6089015" cy="1695450"/>
            <wp:effectExtent l="19050" t="19050" r="2603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rSetting1.jpg"/>
                    <pic:cNvPicPr/>
                  </pic:nvPicPr>
                  <pic:blipFill>
                    <a:blip r:embed="rId11">
                      <a:extLst>
                        <a:ext uri="{28A0092B-C50C-407E-A947-70E740481C1C}">
                          <a14:useLocalDpi xmlns:a14="http://schemas.microsoft.com/office/drawing/2010/main" val="0"/>
                        </a:ext>
                      </a:extLst>
                    </a:blip>
                    <a:stretch>
                      <a:fillRect/>
                    </a:stretch>
                  </pic:blipFill>
                  <pic:spPr>
                    <a:xfrm>
                      <a:off x="0" y="0"/>
                      <a:ext cx="6116127" cy="1702999"/>
                    </a:xfrm>
                    <a:prstGeom prst="rect">
                      <a:avLst/>
                    </a:prstGeom>
                    <a:ln w="9525">
                      <a:solidFill>
                        <a:schemeClr val="tx1"/>
                      </a:solidFill>
                    </a:ln>
                  </pic:spPr>
                </pic:pic>
              </a:graphicData>
            </a:graphic>
          </wp:inline>
        </w:drawing>
      </w:r>
    </w:p>
    <w:p w:rsidR="00274D79" w:rsidRPr="00712E89" w:rsidRDefault="00A903BB" w:rsidP="00274D79">
      <w:pPr>
        <w:pStyle w:val="Caption"/>
        <w:bidi/>
        <w:jc w:val="center"/>
        <w:rPr>
          <w:color w:val="auto"/>
          <w:sz w:val="20"/>
          <w:szCs w:val="20"/>
          <w:lang w:bidi="ar-EG"/>
        </w:rPr>
      </w:pPr>
      <w:r>
        <w:rPr>
          <w:rFonts w:hint="cs"/>
          <w:color w:val="auto"/>
          <w:sz w:val="20"/>
          <w:szCs w:val="20"/>
          <w:rtl/>
        </w:rPr>
        <w:t xml:space="preserve">       </w:t>
      </w:r>
      <w:r w:rsidR="00274D79" w:rsidRPr="00712E89">
        <w:rPr>
          <w:rFonts w:hint="cs"/>
          <w:color w:val="auto"/>
          <w:sz w:val="20"/>
          <w:szCs w:val="20"/>
          <w:rtl/>
        </w:rPr>
        <w:t xml:space="preserve"> </w:t>
      </w:r>
      <w:r w:rsidR="00274D79" w:rsidRPr="00712E89">
        <w:rPr>
          <w:rFonts w:hint="eastAsia"/>
          <w:color w:val="auto"/>
          <w:sz w:val="20"/>
          <w:szCs w:val="20"/>
          <w:rtl/>
        </w:rPr>
        <w:t>شكل</w:t>
      </w:r>
      <w:r w:rsidR="00274D79" w:rsidRPr="00712E89">
        <w:rPr>
          <w:color w:val="auto"/>
          <w:sz w:val="20"/>
          <w:szCs w:val="20"/>
        </w:rPr>
        <w:t xml:space="preserve">  </w:t>
      </w:r>
      <w:r w:rsidR="00274D79" w:rsidRPr="00712E89">
        <w:rPr>
          <w:color w:val="auto"/>
          <w:sz w:val="20"/>
          <w:szCs w:val="20"/>
        </w:rPr>
        <w:fldChar w:fldCharType="begin"/>
      </w:r>
      <w:r w:rsidR="00274D79" w:rsidRPr="00712E89">
        <w:rPr>
          <w:color w:val="auto"/>
          <w:sz w:val="20"/>
          <w:szCs w:val="20"/>
        </w:rPr>
        <w:instrText xml:space="preserve"> SEQ </w:instrText>
      </w:r>
      <w:r w:rsidR="00274D79" w:rsidRPr="00712E89">
        <w:rPr>
          <w:color w:val="auto"/>
          <w:sz w:val="20"/>
          <w:szCs w:val="20"/>
          <w:rtl/>
        </w:rPr>
        <w:instrText>شكل</w:instrText>
      </w:r>
      <w:r w:rsidR="00274D79" w:rsidRPr="00712E89">
        <w:rPr>
          <w:color w:val="auto"/>
          <w:sz w:val="20"/>
          <w:szCs w:val="20"/>
        </w:rPr>
        <w:instrText xml:space="preserve">_ \* ARABIC </w:instrText>
      </w:r>
      <w:r w:rsidR="00274D79" w:rsidRPr="00712E89">
        <w:rPr>
          <w:color w:val="auto"/>
          <w:sz w:val="20"/>
          <w:szCs w:val="20"/>
        </w:rPr>
        <w:fldChar w:fldCharType="separate"/>
      </w:r>
      <w:r w:rsidR="00D41186" w:rsidRPr="00712E89">
        <w:rPr>
          <w:noProof/>
          <w:color w:val="auto"/>
          <w:sz w:val="20"/>
          <w:szCs w:val="20"/>
        </w:rPr>
        <w:t>1</w:t>
      </w:r>
      <w:r w:rsidR="00274D79" w:rsidRPr="00712E89">
        <w:rPr>
          <w:color w:val="auto"/>
          <w:sz w:val="20"/>
          <w:szCs w:val="20"/>
        </w:rPr>
        <w:fldChar w:fldCharType="end"/>
      </w:r>
      <w:r w:rsidR="00F10389" w:rsidRPr="00712E89">
        <w:rPr>
          <w:rFonts w:hint="cs"/>
          <w:color w:val="auto"/>
          <w:sz w:val="20"/>
          <w:szCs w:val="20"/>
          <w:rtl/>
        </w:rPr>
        <w:t xml:space="preserve">إعدادات </w:t>
      </w:r>
      <w:r w:rsidR="009E427B">
        <w:rPr>
          <w:rFonts w:hint="cs"/>
          <w:color w:val="auto"/>
          <w:sz w:val="20"/>
          <w:szCs w:val="20"/>
          <w:rtl/>
        </w:rPr>
        <w:t>الموارد البشرية</w:t>
      </w:r>
    </w:p>
    <w:p w:rsidR="00CA4BEF" w:rsidRPr="00712E89" w:rsidRDefault="00807F24" w:rsidP="00CA4BEF">
      <w:pPr>
        <w:pStyle w:val="ScreenGroup"/>
        <w:ind w:left="504"/>
        <w:rPr>
          <w:rtl/>
        </w:rPr>
      </w:pPr>
      <w:r>
        <w:rPr>
          <w:rFonts w:hint="cs"/>
          <w:rtl/>
        </w:rPr>
        <w:t>ال</w:t>
      </w:r>
      <w:r w:rsidR="00C446A5">
        <w:rPr>
          <w:rFonts w:hint="cs"/>
          <w:rtl/>
        </w:rPr>
        <w:t xml:space="preserve">قسم </w:t>
      </w:r>
      <w:r>
        <w:rPr>
          <w:rFonts w:hint="cs"/>
          <w:rtl/>
        </w:rPr>
        <w:t>الرئيسي</w:t>
      </w:r>
    </w:p>
    <w:p w:rsidR="00CA4BEF" w:rsidRPr="00712E89" w:rsidRDefault="00D96A8A" w:rsidP="00CD21CC">
      <w:pPr>
        <w:pStyle w:val="GroupBody"/>
        <w:rPr>
          <w:rtl/>
        </w:rPr>
      </w:pPr>
      <w:r>
        <w:rPr>
          <w:rFonts w:hint="cs"/>
          <w:rtl/>
        </w:rPr>
        <w:t>يحتوي هذا القسم على الحقول التالية:</w:t>
      </w:r>
    </w:p>
    <w:p w:rsidR="00C446A5" w:rsidRPr="00712E89" w:rsidRDefault="00807F24" w:rsidP="004F5E90">
      <w:pPr>
        <w:pStyle w:val="ScreenElement"/>
      </w:pPr>
      <w:r>
        <w:rPr>
          <w:rFonts w:hint="cs"/>
          <w:rtl/>
        </w:rPr>
        <w:t>السماح لقيمة الراتب سالبة</w:t>
      </w:r>
    </w:p>
    <w:p w:rsidR="001B1F92" w:rsidRDefault="00584C5E" w:rsidP="001B1F92">
      <w:pPr>
        <w:pStyle w:val="Under1"/>
      </w:pPr>
      <w:r>
        <w:rPr>
          <w:rFonts w:hint="cs"/>
          <w:rtl/>
        </w:rPr>
        <w:t>من خلال هذا الخيار يمكن السماح بأن تكون قيمة الراتب الكلية أقل من الصفر، ويحدث هذا حينما تكون قيمة الخصومات أكبر من قيمة المستحقات وبالتالي يكون الموظف مطالباً بدفع هذه القيمة السالبة.</w:t>
      </w:r>
      <w:r w:rsidR="00C446A5">
        <w:rPr>
          <w:rFonts w:hint="cs"/>
          <w:rtl/>
        </w:rPr>
        <w:t xml:space="preserve"> </w:t>
      </w:r>
    </w:p>
    <w:p w:rsidR="00C446A5" w:rsidRPr="00712E89" w:rsidRDefault="001B1F92" w:rsidP="00C446A5">
      <w:pPr>
        <w:pStyle w:val="ScreenElement"/>
      </w:pPr>
      <w:r>
        <w:rPr>
          <w:rFonts w:hint="cs"/>
          <w:rtl/>
        </w:rPr>
        <w:t>تحديث بيانات الموظف مع بداية الفترة فقط</w:t>
      </w:r>
    </w:p>
    <w:p w:rsidR="00C446A5" w:rsidRDefault="00D252C1" w:rsidP="00C446A5">
      <w:pPr>
        <w:pStyle w:val="Under1"/>
        <w:rPr>
          <w:rtl/>
        </w:rPr>
      </w:pPr>
      <w:r>
        <w:rPr>
          <w:rFonts w:hint="cs"/>
          <w:rtl/>
        </w:rPr>
        <w:t xml:space="preserve">عند تعليم هذا الخيار سيقوم النظام </w:t>
      </w:r>
      <w:r w:rsidR="00373B33">
        <w:rPr>
          <w:rFonts w:hint="cs"/>
          <w:rtl/>
        </w:rPr>
        <w:t>بمنع المستخ</w:t>
      </w:r>
      <w:r w:rsidR="00E26C1C">
        <w:rPr>
          <w:rFonts w:hint="cs"/>
          <w:rtl/>
        </w:rPr>
        <w:t>د</w:t>
      </w:r>
      <w:r w:rsidR="00373B33">
        <w:rPr>
          <w:rFonts w:hint="cs"/>
          <w:rtl/>
        </w:rPr>
        <w:t>م من إصدار سند تحديث بيانات الموظف إلا في بداية الفترة فقط.</w:t>
      </w:r>
    </w:p>
    <w:p w:rsidR="00080665" w:rsidRPr="00712E89" w:rsidRDefault="001B1F92" w:rsidP="00080665">
      <w:pPr>
        <w:pStyle w:val="ScreenElement"/>
      </w:pPr>
      <w:r>
        <w:rPr>
          <w:rFonts w:hint="cs"/>
          <w:rtl/>
        </w:rPr>
        <w:t>التقويم</w:t>
      </w:r>
    </w:p>
    <w:p w:rsidR="00C446A5" w:rsidRDefault="00080665" w:rsidP="00E26C1C">
      <w:pPr>
        <w:pStyle w:val="Under1"/>
        <w:rPr>
          <w:rtl/>
        </w:rPr>
      </w:pPr>
      <w:r>
        <w:rPr>
          <w:rFonts w:hint="cs"/>
          <w:rtl/>
        </w:rPr>
        <w:t xml:space="preserve">من خلال هذا الخيار يسمح النظام بإدراج ذمة مع حساب غير موجود بملف هذه الذمة. </w:t>
      </w:r>
      <w:r w:rsidR="0033456F">
        <w:rPr>
          <w:rFonts w:hint="cs"/>
          <w:rtl/>
        </w:rPr>
        <w:t>على سبيل المثال يمكن إدراج أحد العملاء بسندات ال</w:t>
      </w:r>
      <w:r w:rsidR="003C2E0F">
        <w:rPr>
          <w:rFonts w:hint="cs"/>
          <w:rtl/>
        </w:rPr>
        <w:t>حسابات بالرغم من أن هذا الحساب لم يتم تعريفه كأحد الحسابات بملف هذا العميل.</w:t>
      </w:r>
    </w:p>
    <w:p w:rsidR="003C2E0F" w:rsidRPr="00712E89" w:rsidRDefault="001B1F92" w:rsidP="003C2E0F">
      <w:pPr>
        <w:pStyle w:val="ScreenElement"/>
      </w:pPr>
      <w:r>
        <w:rPr>
          <w:rFonts w:hint="cs"/>
          <w:rtl/>
        </w:rPr>
        <w:t>إحتساب رصيد الاجازات بناء على تاريخ مباشرة العمل</w:t>
      </w:r>
    </w:p>
    <w:p w:rsidR="003C2E0F" w:rsidRDefault="00F64781" w:rsidP="003C2E0F">
      <w:pPr>
        <w:pStyle w:val="Under1"/>
        <w:rPr>
          <w:rtl/>
        </w:rPr>
      </w:pPr>
      <w:r>
        <w:rPr>
          <w:rFonts w:hint="cs"/>
          <w:rtl/>
        </w:rPr>
        <w:t>عند تعليم هذا الخيار فلن يقوم النظام باحتساب الاجازات المستحقة للعميل عند انقطاعه عن العمل. كأن يكون العميل مثلاً قد أخذ اجازة بدون أجر لمدة شهرين بينما هو يستحق على هذين الشهرين في الأساس 5 أيام اعتيادية.</w:t>
      </w:r>
    </w:p>
    <w:p w:rsidR="00F64781" w:rsidRDefault="00F64781" w:rsidP="003C2E0F">
      <w:pPr>
        <w:pStyle w:val="Under1"/>
        <w:rPr>
          <w:rtl/>
        </w:rPr>
      </w:pPr>
      <w:r>
        <w:rPr>
          <w:rFonts w:hint="cs"/>
          <w:rtl/>
        </w:rPr>
        <w:t>عند تعليم هذا الخيار فبن يقوم النظام بإضافة هذه الخمسة أيام لرصيد الموظف.</w:t>
      </w:r>
    </w:p>
    <w:p w:rsidR="00C7367B" w:rsidRPr="00712E89" w:rsidRDefault="001B1F92" w:rsidP="00C7367B">
      <w:pPr>
        <w:pStyle w:val="ScreenElement"/>
      </w:pPr>
      <w:r>
        <w:rPr>
          <w:rFonts w:hint="cs"/>
          <w:rtl/>
        </w:rPr>
        <w:t>استحقاق مدة الاجازة مع بداية العام</w:t>
      </w:r>
    </w:p>
    <w:p w:rsidR="00C7367B" w:rsidRDefault="00E26C1C" w:rsidP="00C7367B">
      <w:pPr>
        <w:pStyle w:val="Under1"/>
        <w:rPr>
          <w:rtl/>
        </w:rPr>
      </w:pPr>
      <w:r>
        <w:rPr>
          <w:rFonts w:hint="cs"/>
          <w:rtl/>
        </w:rPr>
        <w:t xml:space="preserve">عند تعليم هذا الخيار </w:t>
      </w:r>
      <w:r w:rsidR="00A50B18">
        <w:rPr>
          <w:rFonts w:hint="cs"/>
          <w:rtl/>
        </w:rPr>
        <w:t>فسوف يسمح النظام للموظف بإصدار مدة اجازة بكل رصيد الاجازات المتاح للموظف بمجرد بداية العام.</w:t>
      </w:r>
    </w:p>
    <w:p w:rsidR="002F146A" w:rsidRPr="00712E89" w:rsidRDefault="001B1F92" w:rsidP="002F146A">
      <w:pPr>
        <w:pStyle w:val="ScreenElement"/>
      </w:pPr>
      <w:r>
        <w:rPr>
          <w:rFonts w:hint="cs"/>
          <w:rtl/>
        </w:rPr>
        <w:lastRenderedPageBreak/>
        <w:t>استحقاق مدة الاجازة مع بداية الشهر</w:t>
      </w:r>
    </w:p>
    <w:p w:rsidR="002F146A" w:rsidRDefault="00A50B18" w:rsidP="002F146A">
      <w:pPr>
        <w:pStyle w:val="Under1"/>
        <w:rPr>
          <w:rtl/>
        </w:rPr>
      </w:pPr>
      <w:r>
        <w:rPr>
          <w:rFonts w:hint="cs"/>
          <w:rtl/>
        </w:rPr>
        <w:t xml:space="preserve">عند تعليم هذا الخيار فسوف يسمح النظام للموظف بإصدار مدة اجازة </w:t>
      </w:r>
      <w:r w:rsidR="00C83B5C">
        <w:rPr>
          <w:rFonts w:hint="cs"/>
          <w:rtl/>
        </w:rPr>
        <w:t>تساوي نسبة الشهر الحالي من رصيد الاجازة. على سبيل المثال، إذا كان رصيد الاجازة السنوية = 30 يوم، فنصيب كل شهر من الاجازة هو 30\</w:t>
      </w:r>
      <w:r w:rsidR="00BE5F84">
        <w:rPr>
          <w:rFonts w:hint="cs"/>
          <w:rtl/>
        </w:rPr>
        <w:t>12=2.5 يوم، وبالتالي فعند بداية كل شهر سيكون من حق الموظف يومان ونصف اجازة من بداية كل شهر أي 5 أيام كل شهرين.</w:t>
      </w:r>
    </w:p>
    <w:p w:rsidR="002F146A" w:rsidRPr="00712E89" w:rsidRDefault="001B1F92" w:rsidP="002F146A">
      <w:pPr>
        <w:pStyle w:val="ScreenElement"/>
      </w:pPr>
      <w:r>
        <w:rPr>
          <w:rFonts w:hint="cs"/>
          <w:rtl/>
        </w:rPr>
        <w:t>استحقاق مدة الاجازة مع نهاية الشهر</w:t>
      </w:r>
    </w:p>
    <w:p w:rsidR="002F146A" w:rsidRPr="00712E89" w:rsidRDefault="00BE5F84" w:rsidP="002F146A">
      <w:pPr>
        <w:pStyle w:val="Under1"/>
        <w:rPr>
          <w:rtl/>
        </w:rPr>
      </w:pPr>
      <w:r>
        <w:rPr>
          <w:rFonts w:hint="cs"/>
          <w:rtl/>
        </w:rPr>
        <w:t xml:space="preserve">يعمل هذا الخيار مثل الخيار السابق مع فرق أن الموظف لن يستحق الرصيد الشهري من الاجازة السنوية إلا بعد نهاية الشهر. فمع تطبيق بيانات الخيار السابق، سيسمح النظام </w:t>
      </w:r>
      <w:r w:rsidR="00BB5E80">
        <w:rPr>
          <w:rFonts w:hint="cs"/>
          <w:rtl/>
        </w:rPr>
        <w:t>باجازة شهرية للموظف = 2.5 شريطة انتهاء الشهر</w:t>
      </w:r>
      <w:r w:rsidR="00F83381">
        <w:rPr>
          <w:rFonts w:hint="cs"/>
          <w:rtl/>
        </w:rPr>
        <w:t>. أي أن الاجازة الشهرية المستحقة في شهر 1 سيسمح بها للموظف فقط في شهر 2، كما أن رصيد الاجازات الشهري الخاص بشهر 12 سيسمح به في شهر 1 من السنة التالية.</w:t>
      </w:r>
    </w:p>
    <w:p w:rsidR="002F146A" w:rsidRPr="00712E89" w:rsidRDefault="001B1F92" w:rsidP="002F146A">
      <w:pPr>
        <w:pStyle w:val="ScreenElement"/>
      </w:pPr>
      <w:r>
        <w:rPr>
          <w:rFonts w:hint="cs"/>
          <w:rtl/>
        </w:rPr>
        <w:t>التحقق من الرصيد عند طلب الاجازة</w:t>
      </w:r>
    </w:p>
    <w:p w:rsidR="002F146A" w:rsidRDefault="00FF721F" w:rsidP="002F146A">
      <w:pPr>
        <w:pStyle w:val="Under1"/>
        <w:rPr>
          <w:rtl/>
        </w:rPr>
      </w:pPr>
      <w:r>
        <w:rPr>
          <w:rFonts w:hint="cs"/>
          <w:rtl/>
        </w:rPr>
        <w:t>عند تعليم هذا الخيار لن يسمح النظام بإصدار سند طلب اجازة إلا إذا كان رصيد الموظف يسمح بذلك.</w:t>
      </w:r>
    </w:p>
    <w:p w:rsidR="002F146A" w:rsidRPr="00712E89" w:rsidRDefault="001B1F92" w:rsidP="002F146A">
      <w:pPr>
        <w:pStyle w:val="ScreenElement"/>
      </w:pPr>
      <w:r>
        <w:rPr>
          <w:rFonts w:hint="cs"/>
          <w:rtl/>
        </w:rPr>
        <w:t>عدد أيام السنة</w:t>
      </w:r>
    </w:p>
    <w:p w:rsidR="002F146A" w:rsidRDefault="00F64781" w:rsidP="002F146A">
      <w:pPr>
        <w:pStyle w:val="Under1"/>
        <w:rPr>
          <w:rtl/>
        </w:rPr>
      </w:pPr>
      <w:r>
        <w:rPr>
          <w:rFonts w:hint="cs"/>
          <w:rtl/>
        </w:rPr>
        <w:t xml:space="preserve">من خلال هذه </w:t>
      </w:r>
      <w:r w:rsidR="00974E69">
        <w:rPr>
          <w:rFonts w:hint="cs"/>
          <w:rtl/>
        </w:rPr>
        <w:t>الحقل يتم تحديد عدد أيام السنة ليقوم النظام فور انتهاء عدد أيام السنة بترصيد أجازات السنة التالية لكل موظف.</w:t>
      </w:r>
    </w:p>
    <w:p w:rsidR="002F146A" w:rsidRPr="00712E89" w:rsidRDefault="001B1F92" w:rsidP="002F146A">
      <w:pPr>
        <w:pStyle w:val="ScreenElement"/>
      </w:pPr>
      <w:r>
        <w:rPr>
          <w:rFonts w:hint="cs"/>
          <w:rtl/>
        </w:rPr>
        <w:t>عدد أيام الشهر</w:t>
      </w:r>
    </w:p>
    <w:p w:rsidR="002F146A" w:rsidRPr="00712E89" w:rsidRDefault="00FF721F" w:rsidP="002F146A">
      <w:pPr>
        <w:pStyle w:val="Under1"/>
        <w:rPr>
          <w:rtl/>
        </w:rPr>
      </w:pPr>
      <w:r>
        <w:rPr>
          <w:rFonts w:hint="cs"/>
          <w:rtl/>
        </w:rPr>
        <w:t>من خلال قيمة عدد أيام الشهر يقوم النظام بحساب قيمة أجر اليوم لكل موظف. تفيد هذه المعلومة في احتساب قيمة الخصومات وبدلات الاجازات وغير ذلك. حيث سيقوم النظام بحساب الاجر اليومي للموظف من خلال قسمة الراتب الخاص بهذا العامل على عدد أيام الشهر ومن ثم يمكن حساب قيمة (يومين خصم) مثلاً.</w:t>
      </w:r>
    </w:p>
    <w:p w:rsidR="008242EE" w:rsidRPr="00712E89" w:rsidRDefault="001B1F92" w:rsidP="008242EE">
      <w:pPr>
        <w:pStyle w:val="ScreenElement"/>
      </w:pPr>
      <w:r>
        <w:rPr>
          <w:rFonts w:hint="cs"/>
          <w:rtl/>
        </w:rPr>
        <w:t>سياسة تقريب عدد سنوات الخبرة عند ترحيل الاجازات</w:t>
      </w:r>
    </w:p>
    <w:p w:rsidR="002F146A" w:rsidRDefault="00EE2654" w:rsidP="008242EE">
      <w:pPr>
        <w:pStyle w:val="Under1"/>
        <w:rPr>
          <w:rtl/>
        </w:rPr>
      </w:pPr>
      <w:r>
        <w:rPr>
          <w:rFonts w:hint="cs"/>
          <w:rtl/>
        </w:rPr>
        <w:t>هذا الحقل عبارة عن قائمة تحوي الخيارات التالية:</w:t>
      </w:r>
    </w:p>
    <w:p w:rsidR="00EE2654" w:rsidRDefault="00EE2654" w:rsidP="00EE2654">
      <w:pPr>
        <w:pStyle w:val="Point1"/>
      </w:pPr>
      <w:r>
        <w:rPr>
          <w:rFonts w:hint="cs"/>
          <w:rtl/>
        </w:rPr>
        <w:t>التقريب لأسفل</w:t>
      </w:r>
    </w:p>
    <w:p w:rsidR="00EE2654" w:rsidRDefault="00EE2654" w:rsidP="00EE2654">
      <w:pPr>
        <w:pStyle w:val="Point1"/>
      </w:pPr>
      <w:r>
        <w:rPr>
          <w:rFonts w:hint="cs"/>
          <w:rtl/>
        </w:rPr>
        <w:t>التقريب لأعلى</w:t>
      </w:r>
    </w:p>
    <w:p w:rsidR="00EE2654" w:rsidRDefault="00EE2654" w:rsidP="00EE2654">
      <w:pPr>
        <w:pStyle w:val="Point1"/>
      </w:pPr>
      <w:r>
        <w:rPr>
          <w:rFonts w:hint="cs"/>
          <w:rtl/>
        </w:rPr>
        <w:t>لأقرب</w:t>
      </w:r>
    </w:p>
    <w:p w:rsidR="00EE2654" w:rsidRDefault="00EE2654" w:rsidP="00EE2654">
      <w:pPr>
        <w:pStyle w:val="Under1"/>
        <w:rPr>
          <w:rtl/>
        </w:rPr>
      </w:pPr>
      <w:r>
        <w:rPr>
          <w:rFonts w:hint="cs"/>
          <w:rtl/>
        </w:rPr>
        <w:t xml:space="preserve">تحدد القيمة التي </w:t>
      </w:r>
      <w:r w:rsidR="00D52764">
        <w:rPr>
          <w:rFonts w:hint="cs"/>
          <w:rtl/>
        </w:rPr>
        <w:t>سي</w:t>
      </w:r>
      <w:r>
        <w:rPr>
          <w:rFonts w:hint="cs"/>
          <w:rtl/>
        </w:rPr>
        <w:t>تم اختيارها من</w:t>
      </w:r>
      <w:r w:rsidR="00D52764">
        <w:rPr>
          <w:rFonts w:hint="cs"/>
          <w:rtl/>
        </w:rPr>
        <w:t xml:space="preserve"> من هذا القائمة طريقة تعامل النظام مع حساب سنوات الخبرة ومن ثم ترحيل رصيد الاجازة المستحق. فمثلاً إذا كانت الاجازة</w:t>
      </w:r>
      <w:r w:rsidR="00ED20BB">
        <w:t xml:space="preserve"> </w:t>
      </w:r>
      <w:r w:rsidR="00ED20BB">
        <w:rPr>
          <w:rFonts w:hint="cs"/>
          <w:rtl/>
        </w:rPr>
        <w:t xml:space="preserve">المستحقة للموظف بعد مرور 10 سنوات من الخبرة  هو 30 يوم وما أقل من ذلك هو </w:t>
      </w:r>
      <w:r w:rsidR="00706D83">
        <w:rPr>
          <w:rFonts w:hint="cs"/>
          <w:rtl/>
        </w:rPr>
        <w:t xml:space="preserve">21 يوم. فإذا ما </w:t>
      </w:r>
      <w:r w:rsidR="00ED20BB">
        <w:rPr>
          <w:rFonts w:hint="cs"/>
          <w:rtl/>
        </w:rPr>
        <w:t>كان مجموع سنوات الخبرة الخاص بأحد الموظفين هو 9 سنوات وعشرة أشهر عن</w:t>
      </w:r>
      <w:r w:rsidR="00706D83">
        <w:rPr>
          <w:rFonts w:hint="cs"/>
          <w:rtl/>
        </w:rPr>
        <w:t>د بداية السنة التالية، فإذا كانت القيمة المختارة من هذه القائمة هي التقريب لأسفل فسوف تكون خبرة العامل هي تسع سنوات ومن ثم يكون رصيد الاجازات المستحق في السنة الجديدة هة 21 يوم، أما إذا كانت القيمة المختارة هي (التقريب لأعلى أو لأقرب) فسوف يكون مجموع سنوات الخبرة هو 10 سنوات ومن ثم يكون رصيد الاجازات المستحق في السنة الجديدة هة 30 يوم.</w:t>
      </w:r>
    </w:p>
    <w:p w:rsidR="008242EE" w:rsidRPr="00712E89" w:rsidRDefault="00A64504" w:rsidP="008242EE">
      <w:pPr>
        <w:pStyle w:val="ScreenElement"/>
      </w:pPr>
      <w:r>
        <w:rPr>
          <w:rFonts w:hint="cs"/>
          <w:rtl/>
        </w:rPr>
        <w:lastRenderedPageBreak/>
        <w:t>منع إصدار سند راتب بتاريخ خارج فترة الرواتب</w:t>
      </w:r>
    </w:p>
    <w:p w:rsidR="008242EE" w:rsidRDefault="008548A0" w:rsidP="008242EE">
      <w:pPr>
        <w:pStyle w:val="Under1"/>
      </w:pPr>
      <w:r>
        <w:rPr>
          <w:rFonts w:hint="cs"/>
          <w:rtl/>
        </w:rPr>
        <w:t xml:space="preserve">عند تعليم هذا الخيار فلن يسمح النظام بإصدار راتب الموظف إلا بالفترة الخاصة </w:t>
      </w:r>
      <w:r w:rsidR="00A0412A">
        <w:rPr>
          <w:rFonts w:hint="cs"/>
          <w:rtl/>
        </w:rPr>
        <w:t>بهذا الراتب، أي أن النظام لن يسمح بإصدار رواتب شهر مارس مثلاً في بداية شهر إبريل.</w:t>
      </w:r>
    </w:p>
    <w:p w:rsidR="008242EE" w:rsidRDefault="00A64504" w:rsidP="008242EE">
      <w:pPr>
        <w:pStyle w:val="ScreenElement"/>
      </w:pPr>
      <w:r>
        <w:rPr>
          <w:rFonts w:hint="cs"/>
          <w:rtl/>
        </w:rPr>
        <w:t xml:space="preserve">نوع الاجازة 1 </w:t>
      </w:r>
    </w:p>
    <w:p w:rsidR="00A64504" w:rsidRDefault="00A64504" w:rsidP="008242EE">
      <w:pPr>
        <w:pStyle w:val="ScreenElement"/>
      </w:pPr>
      <w:r>
        <w:rPr>
          <w:rFonts w:hint="cs"/>
          <w:rtl/>
        </w:rPr>
        <w:t>نوع الاجازة 2</w:t>
      </w:r>
    </w:p>
    <w:p w:rsidR="00A64504" w:rsidRPr="00712E89" w:rsidRDefault="00A64504" w:rsidP="008242EE">
      <w:pPr>
        <w:pStyle w:val="ScreenElement"/>
      </w:pPr>
      <w:r>
        <w:rPr>
          <w:rFonts w:hint="cs"/>
          <w:rtl/>
        </w:rPr>
        <w:t>نوع الاجازة 3</w:t>
      </w:r>
    </w:p>
    <w:p w:rsidR="008242EE" w:rsidRDefault="00A0412A" w:rsidP="008242EE">
      <w:pPr>
        <w:pStyle w:val="Under1"/>
        <w:rPr>
          <w:rtl/>
        </w:rPr>
      </w:pPr>
      <w:r>
        <w:rPr>
          <w:rFonts w:hint="cs"/>
          <w:rtl/>
        </w:rPr>
        <w:t xml:space="preserve">تحوي كل قائمة من هذه القوائم على جميع أنواع الأجازات المعرفة بالنظام كأن تكون (اجازة اعتيادية، عارضة، مرضي.......). من خلال هذه القوائم يتم اختيار ثلاثة أنواع من الاجازات </w:t>
      </w:r>
      <w:r w:rsidR="00382B4F">
        <w:rPr>
          <w:rFonts w:hint="cs"/>
          <w:rtl/>
        </w:rPr>
        <w:t>بحيث يقوم المستخدم بإدراج الرصيد بهم على مستوى كل موظف.</w:t>
      </w:r>
    </w:p>
    <w:p w:rsidR="00382B4F" w:rsidRDefault="00382B4F" w:rsidP="00382B4F">
      <w:pPr>
        <w:pStyle w:val="Note1"/>
        <w:rPr>
          <w:rtl/>
        </w:rPr>
      </w:pPr>
      <w:r>
        <w:rPr>
          <w:rFonts w:hint="cs"/>
          <w:rtl/>
        </w:rPr>
        <w:t>لاحظ أن النظام لن يقوم بإدراج بإدراج هذه الحقول ‘لا إذا تم إضافتهم أيضاً من خلال نافذة "تعديل شاشة".</w:t>
      </w:r>
    </w:p>
    <w:p w:rsidR="00705C4C" w:rsidRDefault="00705C4C" w:rsidP="00705C4C">
      <w:pPr>
        <w:pStyle w:val="ScreenGroup"/>
        <w:ind w:left="504"/>
      </w:pPr>
      <w:r>
        <w:rPr>
          <w:rFonts w:hint="cs"/>
          <w:rtl/>
        </w:rPr>
        <w:t xml:space="preserve">إعدادات </w:t>
      </w:r>
      <w:r w:rsidR="00F6201F">
        <w:rPr>
          <w:rFonts w:hint="cs"/>
          <w:rtl/>
        </w:rPr>
        <w:t>مفرد</w:t>
      </w:r>
      <w:r w:rsidR="00DB7BA3">
        <w:rPr>
          <w:rFonts w:hint="cs"/>
          <w:rtl/>
        </w:rPr>
        <w:t>ات</w:t>
      </w:r>
      <w:r w:rsidR="00F6201F">
        <w:rPr>
          <w:rFonts w:hint="cs"/>
          <w:rtl/>
        </w:rPr>
        <w:t xml:space="preserve"> الر</w:t>
      </w:r>
      <w:r w:rsidR="00DB7BA3">
        <w:rPr>
          <w:rFonts w:hint="cs"/>
          <w:rtl/>
        </w:rPr>
        <w:t>و</w:t>
      </w:r>
      <w:r w:rsidR="00F6201F">
        <w:rPr>
          <w:rFonts w:hint="cs"/>
          <w:rtl/>
        </w:rPr>
        <w:t>اتب</w:t>
      </w:r>
    </w:p>
    <w:p w:rsidR="009E427B" w:rsidRPr="00712E89" w:rsidRDefault="009E427B" w:rsidP="009E427B">
      <w:pPr>
        <w:pStyle w:val="GroupBody"/>
        <w:rPr>
          <w:rtl/>
        </w:rPr>
      </w:pPr>
      <w:r>
        <w:rPr>
          <w:noProof/>
          <w:rtl/>
          <w:lang w:bidi="ar-SA"/>
        </w:rPr>
        <w:drawing>
          <wp:inline distT="0" distB="0" distL="0" distR="0">
            <wp:extent cx="5384042" cy="943358"/>
            <wp:effectExtent l="19050" t="19050" r="2667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aryComponent.jpg"/>
                    <pic:cNvPicPr/>
                  </pic:nvPicPr>
                  <pic:blipFill>
                    <a:blip r:embed="rId12">
                      <a:extLst>
                        <a:ext uri="{28A0092B-C50C-407E-A947-70E740481C1C}">
                          <a14:useLocalDpi xmlns:a14="http://schemas.microsoft.com/office/drawing/2010/main" val="0"/>
                        </a:ext>
                      </a:extLst>
                    </a:blip>
                    <a:stretch>
                      <a:fillRect/>
                    </a:stretch>
                  </pic:blipFill>
                  <pic:spPr>
                    <a:xfrm>
                      <a:off x="0" y="0"/>
                      <a:ext cx="5402096" cy="946521"/>
                    </a:xfrm>
                    <a:prstGeom prst="rect">
                      <a:avLst/>
                    </a:prstGeom>
                    <a:ln w="9525">
                      <a:solidFill>
                        <a:schemeClr val="tx1"/>
                      </a:solidFill>
                    </a:ln>
                  </pic:spPr>
                </pic:pic>
              </a:graphicData>
            </a:graphic>
          </wp:inline>
        </w:drawing>
      </w:r>
    </w:p>
    <w:p w:rsidR="009E427B" w:rsidRPr="009E427B" w:rsidRDefault="009E427B" w:rsidP="009E427B">
      <w:pPr>
        <w:pStyle w:val="Caption"/>
        <w:bidi/>
        <w:jc w:val="center"/>
        <w:rPr>
          <w:color w:val="auto"/>
          <w:sz w:val="20"/>
          <w:szCs w:val="20"/>
        </w:rPr>
      </w:pPr>
      <w:r>
        <w:rPr>
          <w:rFonts w:hint="cs"/>
          <w:color w:val="auto"/>
          <w:sz w:val="20"/>
          <w:szCs w:val="20"/>
          <w:rtl/>
        </w:rPr>
        <w:t xml:space="preserve">       </w:t>
      </w:r>
      <w:r w:rsidRPr="00712E89">
        <w:rPr>
          <w:rFonts w:hint="cs"/>
          <w:color w:val="auto"/>
          <w:sz w:val="20"/>
          <w:szCs w:val="20"/>
          <w:rtl/>
        </w:rPr>
        <w:t xml:space="preserve"> </w:t>
      </w:r>
      <w:r w:rsidRPr="00712E89">
        <w:rPr>
          <w:rFonts w:hint="eastAsia"/>
          <w:color w:val="auto"/>
          <w:sz w:val="20"/>
          <w:szCs w:val="20"/>
          <w:rtl/>
        </w:rPr>
        <w:t>شكل</w:t>
      </w:r>
      <w:r w:rsidRPr="00712E89">
        <w:rPr>
          <w:color w:val="auto"/>
          <w:sz w:val="20"/>
          <w:szCs w:val="20"/>
        </w:rPr>
        <w:t xml:space="preserve">  </w:t>
      </w:r>
      <w:r w:rsidRPr="00712E89">
        <w:rPr>
          <w:color w:val="auto"/>
          <w:sz w:val="20"/>
          <w:szCs w:val="20"/>
        </w:rPr>
        <w:fldChar w:fldCharType="begin"/>
      </w:r>
      <w:r w:rsidRPr="00712E89">
        <w:rPr>
          <w:color w:val="auto"/>
          <w:sz w:val="20"/>
          <w:szCs w:val="20"/>
        </w:rPr>
        <w:instrText xml:space="preserve"> SEQ </w:instrText>
      </w:r>
      <w:r w:rsidRPr="00712E89">
        <w:rPr>
          <w:color w:val="auto"/>
          <w:sz w:val="20"/>
          <w:szCs w:val="20"/>
          <w:rtl/>
        </w:rPr>
        <w:instrText>شكل</w:instrText>
      </w:r>
      <w:r w:rsidRPr="00712E89">
        <w:rPr>
          <w:color w:val="auto"/>
          <w:sz w:val="20"/>
          <w:szCs w:val="20"/>
        </w:rPr>
        <w:instrText xml:space="preserve">_ \* ARABIC </w:instrText>
      </w:r>
      <w:r w:rsidRPr="00712E89">
        <w:rPr>
          <w:color w:val="auto"/>
          <w:sz w:val="20"/>
          <w:szCs w:val="20"/>
        </w:rPr>
        <w:fldChar w:fldCharType="separate"/>
      </w:r>
      <w:r w:rsidRPr="00712E89">
        <w:rPr>
          <w:color w:val="auto"/>
          <w:sz w:val="20"/>
          <w:szCs w:val="20"/>
        </w:rPr>
        <w:t>1</w:t>
      </w:r>
      <w:r w:rsidRPr="00712E89">
        <w:rPr>
          <w:color w:val="auto"/>
          <w:sz w:val="20"/>
          <w:szCs w:val="20"/>
        </w:rPr>
        <w:fldChar w:fldCharType="end"/>
      </w:r>
      <w:r w:rsidRPr="00712E89">
        <w:rPr>
          <w:rFonts w:hint="cs"/>
          <w:color w:val="auto"/>
          <w:sz w:val="20"/>
          <w:szCs w:val="20"/>
          <w:rtl/>
        </w:rPr>
        <w:t xml:space="preserve">إعدادات </w:t>
      </w:r>
      <w:r w:rsidR="00B81ACF">
        <w:rPr>
          <w:rFonts w:hint="cs"/>
          <w:color w:val="auto"/>
          <w:sz w:val="20"/>
          <w:szCs w:val="20"/>
          <w:rtl/>
        </w:rPr>
        <w:t>مفردات الرواتب</w:t>
      </w:r>
    </w:p>
    <w:p w:rsidR="00705C4C" w:rsidRDefault="00F6201F" w:rsidP="00705C4C">
      <w:pPr>
        <w:pStyle w:val="ScreenElement"/>
      </w:pPr>
      <w:r>
        <w:rPr>
          <w:rFonts w:hint="cs"/>
          <w:rtl/>
        </w:rPr>
        <w:t>مفرد راتب1...مفرد راتب10</w:t>
      </w:r>
    </w:p>
    <w:p w:rsidR="00F6201F" w:rsidRDefault="002B3617" w:rsidP="00F6201F">
      <w:pPr>
        <w:pStyle w:val="Under1"/>
      </w:pPr>
      <w:r>
        <w:rPr>
          <w:rFonts w:hint="cs"/>
          <w:rtl/>
        </w:rPr>
        <w:t xml:space="preserve">من خلال هذه القوائم العشر يمكن تحديد </w:t>
      </w:r>
      <w:r w:rsidR="00A85DA4">
        <w:rPr>
          <w:rFonts w:hint="cs"/>
          <w:rtl/>
        </w:rPr>
        <w:t>مفردات الراتب</w:t>
      </w:r>
      <w:r>
        <w:rPr>
          <w:rFonts w:hint="cs"/>
          <w:rtl/>
        </w:rPr>
        <w:t xml:space="preserve"> التي يمكن </w:t>
      </w:r>
      <w:r w:rsidR="00A85DA4">
        <w:rPr>
          <w:rFonts w:hint="cs"/>
          <w:rtl/>
        </w:rPr>
        <w:t>الاطلاع عليها عند إ</w:t>
      </w:r>
      <w:r w:rsidR="00B81ACF">
        <w:rPr>
          <w:rFonts w:hint="cs"/>
          <w:rtl/>
        </w:rPr>
        <w:t>صدار سندات الرواتب بسجل الرواتب، وذلك شريطة إضافتها من خلال ملف "تعديل شاشة".</w:t>
      </w:r>
    </w:p>
    <w:p w:rsidR="00904183" w:rsidRDefault="003F0506" w:rsidP="00904183">
      <w:pPr>
        <w:pStyle w:val="ScreenGroup"/>
        <w:ind w:left="504"/>
      </w:pPr>
      <w:r>
        <w:rPr>
          <w:rFonts w:hint="cs"/>
          <w:rtl/>
        </w:rPr>
        <w:t xml:space="preserve">إعدادات </w:t>
      </w:r>
      <w:r w:rsidR="0093134E">
        <w:rPr>
          <w:rFonts w:hint="cs"/>
          <w:rtl/>
        </w:rPr>
        <w:t>المجموعة التحليلية</w:t>
      </w:r>
    </w:p>
    <w:p w:rsidR="003F0506" w:rsidRDefault="0093134E" w:rsidP="00904183">
      <w:pPr>
        <w:pStyle w:val="ScreenElement"/>
      </w:pPr>
      <w:r>
        <w:rPr>
          <w:rFonts w:hint="cs"/>
          <w:rtl/>
        </w:rPr>
        <w:t>النسخ دائما</w:t>
      </w:r>
    </w:p>
    <w:p w:rsidR="00904183" w:rsidRDefault="00E32497" w:rsidP="00904183">
      <w:pPr>
        <w:pStyle w:val="Under1"/>
        <w:rPr>
          <w:rtl/>
        </w:rPr>
      </w:pPr>
      <w:r>
        <w:rPr>
          <w:rFonts w:hint="cs"/>
          <w:rtl/>
        </w:rPr>
        <w:t xml:space="preserve">عند تعليم هذا الخيار فسوف يقوم النظام باعتبار </w:t>
      </w:r>
      <w:r>
        <w:rPr>
          <w:rFonts w:hint="cs"/>
          <w:rtl/>
        </w:rPr>
        <w:t>المجموعة التحليلية</w:t>
      </w:r>
      <w:r>
        <w:rPr>
          <w:rFonts w:hint="cs"/>
          <w:rtl/>
        </w:rPr>
        <w:t xml:space="preserve"> بسند الراتب </w:t>
      </w:r>
      <w:r>
        <w:rPr>
          <w:rFonts w:hint="cs"/>
          <w:rtl/>
        </w:rPr>
        <w:t>التي</w:t>
      </w:r>
      <w:r>
        <w:rPr>
          <w:rFonts w:hint="cs"/>
          <w:rtl/>
        </w:rPr>
        <w:t xml:space="preserve"> سيتم اختياره</w:t>
      </w:r>
      <w:r>
        <w:rPr>
          <w:rFonts w:hint="cs"/>
          <w:rtl/>
        </w:rPr>
        <w:t>ا</w:t>
      </w:r>
      <w:r>
        <w:rPr>
          <w:rFonts w:hint="cs"/>
          <w:rtl/>
        </w:rPr>
        <w:t xml:space="preserve"> من قائمة المرجع.</w:t>
      </w:r>
    </w:p>
    <w:p w:rsidR="003F0506" w:rsidRPr="00712E89" w:rsidRDefault="0093134E" w:rsidP="003F0506">
      <w:pPr>
        <w:pStyle w:val="ScreenElement"/>
      </w:pPr>
      <w:r>
        <w:rPr>
          <w:rFonts w:hint="cs"/>
          <w:rtl/>
        </w:rPr>
        <w:t>المرجع</w:t>
      </w:r>
    </w:p>
    <w:p w:rsidR="008242EE" w:rsidRDefault="003D15EC" w:rsidP="003F0506">
      <w:pPr>
        <w:pStyle w:val="Under1"/>
        <w:rPr>
          <w:rtl/>
        </w:rPr>
      </w:pPr>
      <w:r>
        <w:rPr>
          <w:rFonts w:hint="cs"/>
          <w:rtl/>
        </w:rPr>
        <w:t>هذا الحقل عبارة عن قائمة تحتوي الخيارين التاليين:</w:t>
      </w:r>
    </w:p>
    <w:p w:rsidR="003D15EC" w:rsidRDefault="003D15EC" w:rsidP="003D15EC">
      <w:pPr>
        <w:pStyle w:val="Point1"/>
      </w:pPr>
      <w:r>
        <w:rPr>
          <w:rFonts w:hint="cs"/>
          <w:rtl/>
        </w:rPr>
        <w:t>المستند: أي أن النظام سيقوم باعتبار المجموعة التحليلية الموجودة بسند الراتب.</w:t>
      </w:r>
    </w:p>
    <w:p w:rsidR="003D15EC" w:rsidRDefault="003D15EC" w:rsidP="003D15EC">
      <w:pPr>
        <w:pStyle w:val="Point1"/>
        <w:rPr>
          <w:rtl/>
        </w:rPr>
      </w:pPr>
      <w:r>
        <w:rPr>
          <w:rFonts w:hint="cs"/>
          <w:rtl/>
        </w:rPr>
        <w:t>الموظف: أي أن النظام سيقوم باعتبار المجموعة التحليلية الموجودة بسجل الموظف بملف الموظفين.</w:t>
      </w:r>
    </w:p>
    <w:p w:rsidR="0093134E" w:rsidRPr="00712E89" w:rsidRDefault="0093134E" w:rsidP="0093134E">
      <w:pPr>
        <w:pStyle w:val="ScreenGroup"/>
        <w:ind w:left="504"/>
        <w:rPr>
          <w:rtl/>
        </w:rPr>
      </w:pPr>
      <w:r>
        <w:rPr>
          <w:rFonts w:hint="cs"/>
          <w:rtl/>
        </w:rPr>
        <w:t>إعدادات الفرع</w:t>
      </w:r>
    </w:p>
    <w:p w:rsidR="0093134E" w:rsidRDefault="0093134E" w:rsidP="0093134E">
      <w:pPr>
        <w:pStyle w:val="ScreenElement"/>
      </w:pPr>
      <w:r>
        <w:rPr>
          <w:rFonts w:hint="cs"/>
          <w:rtl/>
        </w:rPr>
        <w:lastRenderedPageBreak/>
        <w:t>النسخ دائما</w:t>
      </w:r>
    </w:p>
    <w:p w:rsidR="0093134E" w:rsidRDefault="00275FC0" w:rsidP="0093134E">
      <w:pPr>
        <w:pStyle w:val="Under1"/>
      </w:pPr>
      <w:r>
        <w:rPr>
          <w:rFonts w:hint="cs"/>
          <w:rtl/>
        </w:rPr>
        <w:t>عند تعليم هذا الخيار فسوف يقوم النظام باعتبار الفرع بسند الراتب الذي سيتم اختياره من قائمة المرجع.</w:t>
      </w:r>
    </w:p>
    <w:p w:rsidR="0093134E" w:rsidRPr="00712E89" w:rsidRDefault="0093134E" w:rsidP="0093134E">
      <w:pPr>
        <w:pStyle w:val="ScreenElement"/>
      </w:pPr>
      <w:r>
        <w:rPr>
          <w:rFonts w:hint="cs"/>
          <w:rtl/>
        </w:rPr>
        <w:t>المرجع</w:t>
      </w:r>
    </w:p>
    <w:p w:rsidR="00705C4C" w:rsidRDefault="00705C4C" w:rsidP="00705C4C">
      <w:pPr>
        <w:pStyle w:val="Point1"/>
      </w:pPr>
      <w:r>
        <w:rPr>
          <w:rFonts w:hint="cs"/>
          <w:rtl/>
        </w:rPr>
        <w:t>المستند: أي أن النظام سيقوم باعتبار الفرع الموجود بسند الراتب.</w:t>
      </w:r>
    </w:p>
    <w:p w:rsidR="0093134E" w:rsidRDefault="00705C4C" w:rsidP="00705C4C">
      <w:pPr>
        <w:pStyle w:val="Point1"/>
        <w:rPr>
          <w:rtl/>
        </w:rPr>
      </w:pPr>
      <w:r>
        <w:rPr>
          <w:rFonts w:hint="cs"/>
          <w:rtl/>
        </w:rPr>
        <w:t>الموظف: أي أن النظام سيقوم باعتبار الفرع الموجود بسجل الموظف بملف الموظفين.</w:t>
      </w:r>
    </w:p>
    <w:p w:rsidR="0093134E" w:rsidRPr="00712E89" w:rsidRDefault="0093134E" w:rsidP="0093134E">
      <w:pPr>
        <w:pStyle w:val="ScreenGroup"/>
        <w:ind w:left="504"/>
        <w:rPr>
          <w:rtl/>
        </w:rPr>
      </w:pPr>
      <w:r>
        <w:rPr>
          <w:rFonts w:hint="cs"/>
          <w:rtl/>
        </w:rPr>
        <w:t>إعدادات الإدارة</w:t>
      </w:r>
    </w:p>
    <w:p w:rsidR="0093134E" w:rsidRDefault="0093134E" w:rsidP="0093134E">
      <w:pPr>
        <w:pStyle w:val="ScreenElement"/>
      </w:pPr>
      <w:r>
        <w:rPr>
          <w:rFonts w:hint="cs"/>
          <w:rtl/>
        </w:rPr>
        <w:t>النسخ دائما</w:t>
      </w:r>
    </w:p>
    <w:p w:rsidR="0093134E" w:rsidRDefault="00E32497" w:rsidP="0093134E">
      <w:pPr>
        <w:pStyle w:val="Under1"/>
        <w:rPr>
          <w:rtl/>
        </w:rPr>
      </w:pPr>
      <w:r>
        <w:rPr>
          <w:rFonts w:hint="cs"/>
          <w:rtl/>
        </w:rPr>
        <w:t xml:space="preserve">عند تعليم هذا الخيار فسوف يقوم النظام باعتبار </w:t>
      </w:r>
      <w:r>
        <w:rPr>
          <w:rFonts w:hint="cs"/>
          <w:rtl/>
        </w:rPr>
        <w:t>الادارة</w:t>
      </w:r>
      <w:r>
        <w:rPr>
          <w:rFonts w:hint="cs"/>
          <w:rtl/>
        </w:rPr>
        <w:t xml:space="preserve"> بسند الراتب </w:t>
      </w:r>
      <w:r>
        <w:rPr>
          <w:rFonts w:hint="cs"/>
          <w:rtl/>
        </w:rPr>
        <w:t>التي</w:t>
      </w:r>
      <w:r>
        <w:rPr>
          <w:rFonts w:hint="cs"/>
          <w:rtl/>
        </w:rPr>
        <w:t xml:space="preserve"> سيتم اختياره</w:t>
      </w:r>
      <w:r>
        <w:rPr>
          <w:rFonts w:hint="cs"/>
          <w:rtl/>
        </w:rPr>
        <w:t>ا</w:t>
      </w:r>
      <w:r>
        <w:rPr>
          <w:rFonts w:hint="cs"/>
          <w:rtl/>
        </w:rPr>
        <w:t xml:space="preserve"> من قائمة المرجع.</w:t>
      </w:r>
    </w:p>
    <w:p w:rsidR="0093134E" w:rsidRPr="00712E89" w:rsidRDefault="0093134E" w:rsidP="0093134E">
      <w:pPr>
        <w:pStyle w:val="ScreenElement"/>
      </w:pPr>
      <w:r>
        <w:rPr>
          <w:rFonts w:hint="cs"/>
          <w:rtl/>
        </w:rPr>
        <w:t>المرجع</w:t>
      </w:r>
    </w:p>
    <w:p w:rsidR="00705C4C" w:rsidRDefault="00705C4C" w:rsidP="00705C4C">
      <w:pPr>
        <w:pStyle w:val="Point1"/>
      </w:pPr>
      <w:r>
        <w:rPr>
          <w:rFonts w:hint="cs"/>
          <w:rtl/>
        </w:rPr>
        <w:t>المستند: أي أن النظام سيقوم باعتبار الادارة الموجودة بسند الراتب.</w:t>
      </w:r>
    </w:p>
    <w:p w:rsidR="0093134E" w:rsidRDefault="00705C4C" w:rsidP="00705C4C">
      <w:pPr>
        <w:pStyle w:val="Point1"/>
        <w:rPr>
          <w:rtl/>
        </w:rPr>
      </w:pPr>
      <w:r>
        <w:rPr>
          <w:rFonts w:hint="cs"/>
          <w:rtl/>
        </w:rPr>
        <w:t>الموظف: أي أن النظام سيقوم باعتبار الادارة الموجودة بسجل الموظف بملف الموظفين.</w:t>
      </w:r>
    </w:p>
    <w:p w:rsidR="0093134E" w:rsidRPr="00712E89" w:rsidRDefault="0093134E" w:rsidP="0093134E">
      <w:pPr>
        <w:pStyle w:val="ScreenGroup"/>
        <w:ind w:left="504"/>
        <w:rPr>
          <w:rtl/>
        </w:rPr>
      </w:pPr>
      <w:r>
        <w:rPr>
          <w:rFonts w:hint="cs"/>
          <w:rtl/>
        </w:rPr>
        <w:t>إعدادات القطاع</w:t>
      </w:r>
    </w:p>
    <w:p w:rsidR="0093134E" w:rsidRDefault="0093134E" w:rsidP="0093134E">
      <w:pPr>
        <w:pStyle w:val="ScreenElement"/>
      </w:pPr>
      <w:r>
        <w:rPr>
          <w:rFonts w:hint="cs"/>
          <w:rtl/>
        </w:rPr>
        <w:t>النسخ دائما</w:t>
      </w:r>
    </w:p>
    <w:p w:rsidR="0093134E" w:rsidRDefault="00E32497" w:rsidP="0093134E">
      <w:pPr>
        <w:pStyle w:val="Under1"/>
        <w:rPr>
          <w:rtl/>
        </w:rPr>
      </w:pPr>
      <w:r>
        <w:rPr>
          <w:rFonts w:hint="cs"/>
          <w:rtl/>
        </w:rPr>
        <w:t xml:space="preserve">عند تعليم هذا الخيار فسوف يقوم النظام باعتبار </w:t>
      </w:r>
      <w:r>
        <w:rPr>
          <w:rFonts w:hint="cs"/>
          <w:rtl/>
        </w:rPr>
        <w:t>القطاع</w:t>
      </w:r>
      <w:r>
        <w:rPr>
          <w:rFonts w:hint="cs"/>
          <w:rtl/>
        </w:rPr>
        <w:t xml:space="preserve"> بسند الراتب الذي سيتم اختياره من قائمة المرجع.</w:t>
      </w:r>
    </w:p>
    <w:p w:rsidR="0093134E" w:rsidRPr="00712E89" w:rsidRDefault="0093134E" w:rsidP="0093134E">
      <w:pPr>
        <w:pStyle w:val="ScreenElement"/>
      </w:pPr>
      <w:r>
        <w:rPr>
          <w:rFonts w:hint="cs"/>
          <w:rtl/>
        </w:rPr>
        <w:t>المرجع</w:t>
      </w:r>
    </w:p>
    <w:p w:rsidR="00705C4C" w:rsidRDefault="00705C4C" w:rsidP="00705C4C">
      <w:pPr>
        <w:pStyle w:val="Point1"/>
      </w:pPr>
      <w:r>
        <w:rPr>
          <w:rFonts w:hint="cs"/>
          <w:rtl/>
        </w:rPr>
        <w:t>المستند: أي أن النظام سيقوم باعتبار القطاع الموجود بسند الراتب.</w:t>
      </w:r>
    </w:p>
    <w:p w:rsidR="0093134E" w:rsidRDefault="00705C4C" w:rsidP="00705C4C">
      <w:pPr>
        <w:pStyle w:val="Point1"/>
        <w:rPr>
          <w:rtl/>
        </w:rPr>
      </w:pPr>
      <w:r>
        <w:rPr>
          <w:rFonts w:hint="cs"/>
          <w:rtl/>
        </w:rPr>
        <w:t>الموظف: أي أن النظام سيقوم باعتبار القطاع الموجود بسجل الموظف بملف الموظفين.</w:t>
      </w:r>
    </w:p>
    <w:p w:rsidR="0093134E" w:rsidRDefault="0093134E" w:rsidP="0093134E">
      <w:pPr>
        <w:pStyle w:val="ScreenGroup"/>
        <w:ind w:left="504"/>
      </w:pPr>
      <w:r>
        <w:t>AttendanceConfig</w:t>
      </w:r>
    </w:p>
    <w:p w:rsidR="005701AC" w:rsidRPr="00712E89" w:rsidRDefault="005701AC" w:rsidP="005701AC">
      <w:pPr>
        <w:pStyle w:val="GroupBody"/>
        <w:rPr>
          <w:rtl/>
        </w:rPr>
      </w:pPr>
      <w:r>
        <w:rPr>
          <w:noProof/>
          <w:rtl/>
          <w:lang w:bidi="ar-SA"/>
        </w:rPr>
        <w:drawing>
          <wp:inline distT="0" distB="0" distL="0" distR="0">
            <wp:extent cx="5943600" cy="1044054"/>
            <wp:effectExtent l="19050" t="19050" r="19050" b="228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ountingConfig.jpg"/>
                    <pic:cNvPicPr/>
                  </pic:nvPicPr>
                  <pic:blipFill>
                    <a:blip r:embed="rId13">
                      <a:extLst>
                        <a:ext uri="{28A0092B-C50C-407E-A947-70E740481C1C}">
                          <a14:useLocalDpi xmlns:a14="http://schemas.microsoft.com/office/drawing/2010/main" val="0"/>
                        </a:ext>
                      </a:extLst>
                    </a:blip>
                    <a:stretch>
                      <a:fillRect/>
                    </a:stretch>
                  </pic:blipFill>
                  <pic:spPr>
                    <a:xfrm>
                      <a:off x="0" y="0"/>
                      <a:ext cx="5957452" cy="1046487"/>
                    </a:xfrm>
                    <a:prstGeom prst="rect">
                      <a:avLst/>
                    </a:prstGeom>
                    <a:ln w="9525">
                      <a:solidFill>
                        <a:schemeClr val="tx1"/>
                      </a:solidFill>
                    </a:ln>
                  </pic:spPr>
                </pic:pic>
              </a:graphicData>
            </a:graphic>
          </wp:inline>
        </w:drawing>
      </w:r>
    </w:p>
    <w:p w:rsidR="005701AC" w:rsidRPr="005701AC" w:rsidRDefault="005701AC" w:rsidP="005701AC">
      <w:pPr>
        <w:pStyle w:val="Caption"/>
        <w:bidi/>
        <w:jc w:val="center"/>
        <w:rPr>
          <w:color w:val="auto"/>
          <w:sz w:val="20"/>
          <w:szCs w:val="20"/>
        </w:rPr>
      </w:pPr>
      <w:r>
        <w:rPr>
          <w:rFonts w:hint="cs"/>
          <w:color w:val="auto"/>
          <w:sz w:val="20"/>
          <w:szCs w:val="20"/>
          <w:rtl/>
        </w:rPr>
        <w:t xml:space="preserve">       </w:t>
      </w:r>
      <w:r w:rsidRPr="00712E89">
        <w:rPr>
          <w:rFonts w:hint="cs"/>
          <w:color w:val="auto"/>
          <w:sz w:val="20"/>
          <w:szCs w:val="20"/>
          <w:rtl/>
        </w:rPr>
        <w:t xml:space="preserve"> </w:t>
      </w:r>
      <w:r w:rsidRPr="00712E89">
        <w:rPr>
          <w:rFonts w:hint="eastAsia"/>
          <w:color w:val="auto"/>
          <w:sz w:val="20"/>
          <w:szCs w:val="20"/>
          <w:rtl/>
        </w:rPr>
        <w:t>شكل</w:t>
      </w:r>
      <w:r w:rsidRPr="00712E89">
        <w:rPr>
          <w:color w:val="auto"/>
          <w:sz w:val="20"/>
          <w:szCs w:val="20"/>
        </w:rPr>
        <w:t xml:space="preserve">  </w:t>
      </w:r>
      <w:r w:rsidRPr="00712E89">
        <w:rPr>
          <w:color w:val="auto"/>
          <w:sz w:val="20"/>
          <w:szCs w:val="20"/>
        </w:rPr>
        <w:fldChar w:fldCharType="begin"/>
      </w:r>
      <w:r w:rsidRPr="00712E89">
        <w:rPr>
          <w:color w:val="auto"/>
          <w:sz w:val="20"/>
          <w:szCs w:val="20"/>
        </w:rPr>
        <w:instrText xml:space="preserve"> SEQ </w:instrText>
      </w:r>
      <w:r w:rsidRPr="00712E89">
        <w:rPr>
          <w:color w:val="auto"/>
          <w:sz w:val="20"/>
          <w:szCs w:val="20"/>
          <w:rtl/>
        </w:rPr>
        <w:instrText>شكل</w:instrText>
      </w:r>
      <w:r w:rsidRPr="00712E89">
        <w:rPr>
          <w:color w:val="auto"/>
          <w:sz w:val="20"/>
          <w:szCs w:val="20"/>
        </w:rPr>
        <w:instrText xml:space="preserve">_ \* ARABIC </w:instrText>
      </w:r>
      <w:r w:rsidRPr="00712E89">
        <w:rPr>
          <w:color w:val="auto"/>
          <w:sz w:val="20"/>
          <w:szCs w:val="20"/>
        </w:rPr>
        <w:fldChar w:fldCharType="separate"/>
      </w:r>
      <w:r w:rsidRPr="00712E89">
        <w:rPr>
          <w:color w:val="auto"/>
          <w:sz w:val="20"/>
          <w:szCs w:val="20"/>
        </w:rPr>
        <w:t>1</w:t>
      </w:r>
      <w:r w:rsidRPr="00712E89">
        <w:rPr>
          <w:color w:val="auto"/>
          <w:sz w:val="20"/>
          <w:szCs w:val="20"/>
        </w:rPr>
        <w:fldChar w:fldCharType="end"/>
      </w:r>
      <w:r w:rsidRPr="00712E89">
        <w:rPr>
          <w:rFonts w:hint="cs"/>
          <w:color w:val="auto"/>
          <w:sz w:val="20"/>
          <w:szCs w:val="20"/>
          <w:rtl/>
        </w:rPr>
        <w:t xml:space="preserve">إعدادات </w:t>
      </w:r>
      <w:r>
        <w:rPr>
          <w:rFonts w:hint="cs"/>
          <w:color w:val="auto"/>
          <w:sz w:val="20"/>
          <w:szCs w:val="20"/>
          <w:rtl/>
        </w:rPr>
        <w:t>مفردات الرواتب</w:t>
      </w:r>
    </w:p>
    <w:p w:rsidR="0093134E" w:rsidRDefault="0093134E" w:rsidP="0093134E">
      <w:pPr>
        <w:pStyle w:val="ScreenElement"/>
      </w:pPr>
      <w:r>
        <w:rPr>
          <w:rFonts w:hint="cs"/>
          <w:rtl/>
        </w:rPr>
        <w:t>استخدام المجموعة التحليلية في خطط الدوام</w:t>
      </w:r>
    </w:p>
    <w:p w:rsidR="0093134E" w:rsidRPr="00712E89" w:rsidRDefault="0093134E" w:rsidP="0093134E">
      <w:pPr>
        <w:pStyle w:val="ScreenElement"/>
      </w:pPr>
      <w:r>
        <w:rPr>
          <w:rFonts w:hint="cs"/>
          <w:rtl/>
        </w:rPr>
        <w:t>استخدام الفرع في خطط الدوام</w:t>
      </w:r>
    </w:p>
    <w:p w:rsidR="0093134E" w:rsidRDefault="0093134E" w:rsidP="0093134E">
      <w:pPr>
        <w:pStyle w:val="ScreenElement"/>
      </w:pPr>
      <w:r>
        <w:rPr>
          <w:rFonts w:hint="cs"/>
          <w:rtl/>
        </w:rPr>
        <w:t>استخدام الإدارة في خطط الدوام</w:t>
      </w:r>
    </w:p>
    <w:p w:rsidR="0093134E" w:rsidRPr="00712E89" w:rsidRDefault="0093134E" w:rsidP="0093134E">
      <w:pPr>
        <w:pStyle w:val="ScreenElement"/>
      </w:pPr>
      <w:r>
        <w:rPr>
          <w:rFonts w:hint="cs"/>
          <w:rtl/>
        </w:rPr>
        <w:t>استخدام القطاع في خطط الدوام</w:t>
      </w:r>
    </w:p>
    <w:p w:rsidR="0093134E" w:rsidRPr="00712E89" w:rsidRDefault="0093134E" w:rsidP="0093134E">
      <w:pPr>
        <w:pStyle w:val="ScreenElement"/>
      </w:pPr>
      <w:r>
        <w:rPr>
          <w:rFonts w:hint="cs"/>
          <w:rtl/>
        </w:rPr>
        <w:lastRenderedPageBreak/>
        <w:t>استخدام الموقع الوظيفي في خطط الدوام</w:t>
      </w:r>
    </w:p>
    <w:p w:rsidR="0093134E" w:rsidRDefault="00CA588D" w:rsidP="0093134E">
      <w:pPr>
        <w:pStyle w:val="Under1"/>
        <w:rPr>
          <w:rtl/>
        </w:rPr>
      </w:pPr>
      <w:r>
        <w:rPr>
          <w:rFonts w:hint="cs"/>
          <w:rtl/>
        </w:rPr>
        <w:t>عند تعليم أي من الخيارات، يقوم النظام بإظهار الحقل الخاص به بمستند خطط الدوام وذلك لتحديد الفرع أو القطاع أو ..الخ على مستوى الموظف بسند خطة الدوام.</w:t>
      </w:r>
    </w:p>
    <w:p w:rsidR="0093134E" w:rsidRPr="00712E89" w:rsidRDefault="006E5B73" w:rsidP="0093134E">
      <w:pPr>
        <w:pStyle w:val="ScreenElement"/>
      </w:pPr>
      <w:r>
        <w:rPr>
          <w:rFonts w:hint="cs"/>
          <w:rtl/>
        </w:rPr>
        <w:t>حساب الحضور والانصراف يدويا</w:t>
      </w:r>
    </w:p>
    <w:p w:rsidR="0093134E" w:rsidRDefault="00CA588D" w:rsidP="0093134E">
      <w:pPr>
        <w:pStyle w:val="Under1"/>
        <w:rPr>
          <w:rtl/>
        </w:rPr>
      </w:pPr>
      <w:r>
        <w:rPr>
          <w:rFonts w:hint="cs"/>
          <w:rtl/>
        </w:rPr>
        <w:t>عند عدم تعليم هذا الخيار فلن يسمح النظام بإصدار سند الراتب إذا لم يتم ا</w:t>
      </w:r>
      <w:r w:rsidR="00B1673C">
        <w:rPr>
          <w:rFonts w:hint="cs"/>
          <w:rtl/>
        </w:rPr>
        <w:t>س</w:t>
      </w:r>
      <w:r>
        <w:rPr>
          <w:rFonts w:hint="cs"/>
          <w:rtl/>
        </w:rPr>
        <w:t>تيراد بيانات الحضور والانصراف الخاصة بهما</w:t>
      </w:r>
      <w:r w:rsidR="00B1673C">
        <w:rPr>
          <w:rFonts w:hint="cs"/>
          <w:rtl/>
        </w:rPr>
        <w:t>. أما إذا تم تعليم هذا الخيار فسوف يقوم النظام بالسماح بإصدار الراتب بالرغم من عدم وجود بيانات حضور وانصراف.</w:t>
      </w:r>
    </w:p>
    <w:p w:rsidR="006E5B73" w:rsidRPr="00712E89" w:rsidRDefault="006E5B73" w:rsidP="006E5B73">
      <w:pPr>
        <w:pStyle w:val="ScreenElement"/>
      </w:pPr>
      <w:r>
        <w:rPr>
          <w:rFonts w:hint="cs"/>
          <w:rtl/>
        </w:rPr>
        <w:t>حساب الوقت الاضافي من انتهاء الدوام</w:t>
      </w:r>
    </w:p>
    <w:p w:rsidR="006E5B73" w:rsidRDefault="00513212" w:rsidP="006E5B73">
      <w:pPr>
        <w:pStyle w:val="Under1"/>
        <w:rPr>
          <w:rtl/>
        </w:rPr>
      </w:pPr>
      <w:r>
        <w:rPr>
          <w:rFonts w:hint="cs"/>
          <w:rtl/>
        </w:rPr>
        <w:t>عند تعليم هذا الخيار فسوف يقوم النظام بحساب الوقت الإضافي للموظف منذ وقت انتهاء الدوام.</w:t>
      </w:r>
    </w:p>
    <w:p w:rsidR="006E5B73" w:rsidRPr="00712E89" w:rsidRDefault="006E5B73" w:rsidP="006E5B73">
      <w:pPr>
        <w:pStyle w:val="ScreenElement"/>
      </w:pPr>
      <w:r>
        <w:rPr>
          <w:rFonts w:hint="cs"/>
          <w:rtl/>
        </w:rPr>
        <w:t>أقصى عدد ساعات حضور متواصل</w:t>
      </w:r>
    </w:p>
    <w:p w:rsidR="006E5B73" w:rsidRDefault="002C4FBC" w:rsidP="006E5B73">
      <w:pPr>
        <w:pStyle w:val="Under1"/>
        <w:rPr>
          <w:rtl/>
        </w:rPr>
      </w:pPr>
      <w:r>
        <w:rPr>
          <w:rFonts w:hint="cs"/>
          <w:rtl/>
        </w:rPr>
        <w:t xml:space="preserve">من خلال هذا الحقل يتم تحديد </w:t>
      </w:r>
      <w:r w:rsidR="00FB52C6">
        <w:rPr>
          <w:rFonts w:hint="cs"/>
          <w:rtl/>
        </w:rPr>
        <w:t>أكثر عدد ساعات للحضور المتواصل للموظف، فمثلاً إذا تم إدراج القيمة "18" فلن يتم احتساب ساعات للموظف (كوقت إضافي) مثلاً إذا تجاوز عدد ساعات حضوره "18" ساعة.</w:t>
      </w:r>
    </w:p>
    <w:p w:rsidR="006E5B73" w:rsidRPr="00712E89" w:rsidRDefault="006E5B73" w:rsidP="006E5B73">
      <w:pPr>
        <w:pStyle w:val="ScreenElement"/>
      </w:pPr>
      <w:r>
        <w:rPr>
          <w:rFonts w:hint="cs"/>
          <w:rtl/>
        </w:rPr>
        <w:t>احتساب الحضور خارج الوقت الرسمي</w:t>
      </w:r>
    </w:p>
    <w:p w:rsidR="006E5B73" w:rsidRDefault="00FC293F" w:rsidP="006E5B73">
      <w:pPr>
        <w:pStyle w:val="Under1"/>
        <w:rPr>
          <w:rtl/>
        </w:rPr>
      </w:pPr>
      <w:r>
        <w:rPr>
          <w:rFonts w:hint="cs"/>
          <w:rtl/>
        </w:rPr>
        <w:t>عند تعليم هذا الخيار فسوف يقوم النظام باحتساب الوقت الخارج عن الوقت الرسمي سواء الحضور قبل ساعات الدوام أو بعد ساعات الدوام.</w:t>
      </w:r>
    </w:p>
    <w:p w:rsidR="006E5B73" w:rsidRPr="00712E89" w:rsidRDefault="006E5B73" w:rsidP="006E5B73">
      <w:pPr>
        <w:pStyle w:val="ScreenElement"/>
      </w:pPr>
      <w:r>
        <w:rPr>
          <w:rFonts w:hint="cs"/>
          <w:rtl/>
        </w:rPr>
        <w:t>إذن الانصراف يبدأ اليوم</w:t>
      </w:r>
      <w:r w:rsidR="00456F5F">
        <w:rPr>
          <w:rFonts w:hint="cs"/>
          <w:rtl/>
        </w:rPr>
        <w:t xml:space="preserve"> (</w:t>
      </w:r>
      <w:r w:rsidR="007A0702">
        <w:rPr>
          <w:rFonts w:hint="cs"/>
          <w:rtl/>
        </w:rPr>
        <w:t>التأخير لا يضيف الفرق بين انتهاء الإذن وبداية الحضور الفعلي</w:t>
      </w:r>
      <w:r w:rsidR="00456F5F">
        <w:rPr>
          <w:rFonts w:hint="cs"/>
          <w:rtl/>
        </w:rPr>
        <w:t>)</w:t>
      </w:r>
    </w:p>
    <w:p w:rsidR="006E5B73" w:rsidRDefault="007A0702" w:rsidP="006E5B73">
      <w:pPr>
        <w:pStyle w:val="Under1"/>
        <w:rPr>
          <w:rtl/>
        </w:rPr>
      </w:pPr>
      <w:r>
        <w:rPr>
          <w:rFonts w:hint="cs"/>
          <w:rtl/>
        </w:rPr>
        <w:t>هذا الخيار يتحكم في معاملة المنشأة مع الموظف عند التأخر عن إذن الانصراف. لتوضيح ذلك إذا ما كانت ساعات العمل للموظف من الساعة الثامنة وحتى الساعة العاشرة، فإذا ما حضر الموظف بالساعة الحادية عشر أي بتأخير ساعة عن انتهاء الإذن</w:t>
      </w:r>
      <w:r w:rsidR="00566EE5">
        <w:rPr>
          <w:rFonts w:hint="cs"/>
          <w:rtl/>
        </w:rPr>
        <w:t xml:space="preserve"> فسيتم تنفيذ أحد الخيارين</w:t>
      </w:r>
      <w:r w:rsidR="00B77CB8">
        <w:rPr>
          <w:rFonts w:hint="cs"/>
          <w:rtl/>
        </w:rPr>
        <w:t>:</w:t>
      </w:r>
    </w:p>
    <w:p w:rsidR="00B77CB8" w:rsidRDefault="00B77CB8" w:rsidP="00B77CB8">
      <w:pPr>
        <w:pStyle w:val="Point1"/>
      </w:pPr>
      <w:r>
        <w:rPr>
          <w:rFonts w:hint="cs"/>
          <w:rtl/>
        </w:rPr>
        <w:t>يقوم النظام باحتساب تأخير ثلاث ساعات للموظف (من الساعة الثامنة وحتى الحادية عشر)، على اعتبار أن الموظف تأخر عن موعد الانتهاء من الإذن</w:t>
      </w:r>
      <w:r w:rsidR="00152A07">
        <w:rPr>
          <w:rFonts w:hint="cs"/>
          <w:rtl/>
        </w:rPr>
        <w:t>.</w:t>
      </w:r>
    </w:p>
    <w:p w:rsidR="00B77CB8" w:rsidRDefault="00B77CB8" w:rsidP="00B77CB8">
      <w:pPr>
        <w:pStyle w:val="Point1"/>
        <w:rPr>
          <w:rtl/>
        </w:rPr>
      </w:pPr>
      <w:r>
        <w:rPr>
          <w:rFonts w:hint="cs"/>
          <w:rtl/>
        </w:rPr>
        <w:t>لا يقوم النظام باحتساب أي تأخير للموظف على اعتبار أن الموظف قد بالفعل قد أخذ إذن ولا يلتفت لساعة التأخير.</w:t>
      </w:r>
    </w:p>
    <w:p w:rsidR="006E5B73" w:rsidRPr="00712E89" w:rsidRDefault="006E5B73" w:rsidP="006E5B73">
      <w:pPr>
        <w:pStyle w:val="ScreenGroup"/>
        <w:ind w:left="504"/>
        <w:rPr>
          <w:rtl/>
        </w:rPr>
      </w:pPr>
      <w:r>
        <w:t>AttendanceMachinesSettings</w:t>
      </w:r>
    </w:p>
    <w:p w:rsidR="006E5B73" w:rsidRDefault="006E5B73" w:rsidP="006E5B73">
      <w:pPr>
        <w:pStyle w:val="ScreenElement"/>
      </w:pPr>
      <w:r>
        <w:t>ConfigEntry.Value.AttendanceMachineFormula</w:t>
      </w:r>
    </w:p>
    <w:p w:rsidR="005701AC" w:rsidRDefault="0014337F" w:rsidP="006E5B73">
      <w:pPr>
        <w:pStyle w:val="Under1"/>
        <w:rPr>
          <w:rtl/>
        </w:rPr>
      </w:pPr>
      <w:r>
        <w:rPr>
          <w:rFonts w:hint="cs"/>
          <w:rtl/>
        </w:rPr>
        <w:t xml:space="preserve">من خلال هذا الحقل يتم تحديد </w:t>
      </w:r>
      <w:r w:rsidR="003D0698">
        <w:rPr>
          <w:rFonts w:hint="cs"/>
          <w:rtl/>
        </w:rPr>
        <w:t>التنسيق الخاص بملف الحضور والانصراف الذي سيتم استيراده، حيث يتم فيه توصيف مكان الحقل الخاص بالموظف، والحقل الخاص بالتاريخ، والحقل الخاص بالتوقيت، وغير ذلك.</w:t>
      </w:r>
      <w:r w:rsidR="001B6E5C">
        <w:rPr>
          <w:rFonts w:hint="cs"/>
          <w:rtl/>
        </w:rPr>
        <w:t xml:space="preserve"> للتعرف على كيفية تحديد التنسيق الخاص بالحضور والانصراف يرجى الاطلاع على الملف "</w:t>
      </w:r>
      <w:r w:rsidR="001B6E5C" w:rsidRPr="001B6E5C">
        <w:t xml:space="preserve"> </w:t>
      </w:r>
      <w:hyperlink r:id="rId14" w:history="1">
        <w:r w:rsidR="001B6E5C" w:rsidRPr="001B6E5C">
          <w:t>Technical Support Guide</w:t>
        </w:r>
      </w:hyperlink>
      <w:r w:rsidR="001B6E5C">
        <w:rPr>
          <w:rFonts w:hint="cs"/>
          <w:rtl/>
        </w:rPr>
        <w:t xml:space="preserve"> " الموجود بالعنوان (</w:t>
      </w:r>
      <w:r w:rsidR="001B6E5C" w:rsidRPr="001B6E5C">
        <w:t>http://www.namasoft.com/links.html</w:t>
      </w:r>
      <w:r w:rsidR="001B6E5C">
        <w:rPr>
          <w:rFonts w:hint="cs"/>
          <w:rtl/>
        </w:rPr>
        <w:t>).</w:t>
      </w:r>
    </w:p>
    <w:p w:rsidR="005701AC" w:rsidRDefault="005701AC">
      <w:pPr>
        <w:rPr>
          <w:rFonts w:asciiTheme="majorBidi" w:hAnsiTheme="majorBidi" w:cstheme="majorBidi"/>
          <w:sz w:val="24"/>
          <w:szCs w:val="24"/>
          <w:rtl/>
          <w:lang w:bidi="ar-EG"/>
        </w:rPr>
      </w:pPr>
      <w:r>
        <w:rPr>
          <w:rtl/>
        </w:rPr>
        <w:br w:type="page"/>
      </w:r>
    </w:p>
    <w:p w:rsidR="00462DFC" w:rsidRPr="00712E89" w:rsidRDefault="00462DFC" w:rsidP="00462DFC">
      <w:pPr>
        <w:pStyle w:val="Head3"/>
        <w:rPr>
          <w:rtl/>
        </w:rPr>
      </w:pPr>
      <w:r w:rsidRPr="00712E89">
        <w:rPr>
          <w:rFonts w:hint="cs"/>
          <w:rtl/>
        </w:rPr>
        <w:lastRenderedPageBreak/>
        <w:t xml:space="preserve">إعدادات </w:t>
      </w:r>
      <w:r>
        <w:rPr>
          <w:rFonts w:hint="cs"/>
          <w:rtl/>
        </w:rPr>
        <w:t>الموارد البشرية</w:t>
      </w:r>
      <w:r w:rsidRPr="00712E89">
        <w:rPr>
          <w:rtl/>
        </w:rPr>
        <w:t>–</w:t>
      </w:r>
      <w:r w:rsidRPr="00712E89">
        <w:t xml:space="preserve"> </w:t>
      </w:r>
      <w:r>
        <w:rPr>
          <w:rFonts w:hint="cs"/>
          <w:rtl/>
        </w:rPr>
        <w:t>إعدادات الرواتب</w:t>
      </w:r>
    </w:p>
    <w:p w:rsidR="00462DFC" w:rsidRDefault="00462DFC" w:rsidP="00462DFC">
      <w:pPr>
        <w:pStyle w:val="Body"/>
        <w:rPr>
          <w:rtl/>
        </w:rPr>
      </w:pPr>
      <w:r w:rsidRPr="00712E89">
        <w:rPr>
          <w:rFonts w:hint="cs"/>
          <w:rtl/>
        </w:rPr>
        <w:t xml:space="preserve">من خلال هذا </w:t>
      </w:r>
      <w:r>
        <w:rPr>
          <w:rFonts w:hint="cs"/>
          <w:rtl/>
        </w:rPr>
        <w:t>النافذة</w:t>
      </w:r>
      <w:r w:rsidRPr="00712E89">
        <w:rPr>
          <w:rFonts w:hint="cs"/>
          <w:rtl/>
        </w:rPr>
        <w:t xml:space="preserve"> يتم ضبط الاعدادات الخاصة </w:t>
      </w:r>
      <w:r>
        <w:rPr>
          <w:rFonts w:hint="cs"/>
          <w:rtl/>
        </w:rPr>
        <w:t>بتأمينات الموظفين</w:t>
      </w:r>
      <w:r w:rsidRPr="00712E89">
        <w:rPr>
          <w:rFonts w:hint="cs"/>
          <w:rtl/>
        </w:rPr>
        <w:t>:</w:t>
      </w:r>
    </w:p>
    <w:p w:rsidR="00462DFC" w:rsidRPr="00712E89" w:rsidRDefault="00462DFC" w:rsidP="00462DFC">
      <w:pPr>
        <w:pStyle w:val="Caption"/>
        <w:bidi/>
        <w:jc w:val="center"/>
        <w:rPr>
          <w:color w:val="auto"/>
          <w:sz w:val="20"/>
          <w:szCs w:val="20"/>
        </w:rPr>
      </w:pPr>
      <w:r w:rsidRPr="00462DFC">
        <w:rPr>
          <w:noProof/>
          <w:color w:val="auto"/>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142</wp:posOffset>
            </wp:positionV>
            <wp:extent cx="5943600" cy="1047750"/>
            <wp:effectExtent l="19050" t="19050" r="19050" b="1905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R_2.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1047750"/>
                    </a:xfrm>
                    <a:prstGeom prst="rect">
                      <a:avLst/>
                    </a:prstGeom>
                    <a:ln w="9525">
                      <a:solidFill>
                        <a:schemeClr val="tx1"/>
                      </a:solidFill>
                    </a:ln>
                  </pic:spPr>
                </pic:pic>
              </a:graphicData>
            </a:graphic>
          </wp:anchor>
        </w:drawing>
      </w:r>
      <w:r>
        <w:rPr>
          <w:rFonts w:hint="cs"/>
          <w:color w:val="auto"/>
          <w:sz w:val="20"/>
          <w:szCs w:val="20"/>
          <w:rtl/>
        </w:rPr>
        <w:t xml:space="preserve">   </w:t>
      </w:r>
      <w:r w:rsidRPr="00712E89">
        <w:rPr>
          <w:rFonts w:hint="cs"/>
          <w:color w:val="auto"/>
          <w:sz w:val="20"/>
          <w:szCs w:val="20"/>
          <w:rtl/>
        </w:rPr>
        <w:t xml:space="preserve"> </w:t>
      </w:r>
      <w:r w:rsidRPr="00712E89">
        <w:rPr>
          <w:rFonts w:hint="eastAsia"/>
          <w:color w:val="auto"/>
          <w:sz w:val="20"/>
          <w:szCs w:val="20"/>
          <w:rtl/>
        </w:rPr>
        <w:t>شكل</w:t>
      </w:r>
      <w:r w:rsidRPr="00712E89">
        <w:rPr>
          <w:color w:val="auto"/>
          <w:sz w:val="20"/>
          <w:szCs w:val="20"/>
        </w:rPr>
        <w:t xml:space="preserve">  </w:t>
      </w:r>
      <w:r w:rsidRPr="00712E89">
        <w:rPr>
          <w:color w:val="auto"/>
          <w:sz w:val="20"/>
          <w:szCs w:val="20"/>
        </w:rPr>
        <w:fldChar w:fldCharType="begin"/>
      </w:r>
      <w:r w:rsidRPr="00712E89">
        <w:rPr>
          <w:color w:val="auto"/>
          <w:sz w:val="20"/>
          <w:szCs w:val="20"/>
        </w:rPr>
        <w:instrText xml:space="preserve"> SEQ </w:instrText>
      </w:r>
      <w:r w:rsidRPr="00712E89">
        <w:rPr>
          <w:color w:val="auto"/>
          <w:sz w:val="20"/>
          <w:szCs w:val="20"/>
          <w:rtl/>
        </w:rPr>
        <w:instrText>شكل</w:instrText>
      </w:r>
      <w:r w:rsidRPr="00712E89">
        <w:rPr>
          <w:color w:val="auto"/>
          <w:sz w:val="20"/>
          <w:szCs w:val="20"/>
        </w:rPr>
        <w:instrText xml:space="preserve">_ \* ARABIC </w:instrText>
      </w:r>
      <w:r w:rsidRPr="00712E89">
        <w:rPr>
          <w:color w:val="auto"/>
          <w:sz w:val="20"/>
          <w:szCs w:val="20"/>
        </w:rPr>
        <w:fldChar w:fldCharType="separate"/>
      </w:r>
      <w:r w:rsidRPr="00712E89">
        <w:rPr>
          <w:color w:val="auto"/>
          <w:sz w:val="20"/>
          <w:szCs w:val="20"/>
        </w:rPr>
        <w:t>1</w:t>
      </w:r>
      <w:r w:rsidRPr="00712E89">
        <w:rPr>
          <w:color w:val="auto"/>
          <w:sz w:val="20"/>
          <w:szCs w:val="20"/>
        </w:rPr>
        <w:fldChar w:fldCharType="end"/>
      </w:r>
      <w:r w:rsidRPr="00712E89">
        <w:rPr>
          <w:rFonts w:hint="cs"/>
          <w:color w:val="auto"/>
          <w:sz w:val="20"/>
          <w:szCs w:val="20"/>
          <w:rtl/>
        </w:rPr>
        <w:t xml:space="preserve">إعدادات </w:t>
      </w:r>
      <w:r>
        <w:rPr>
          <w:rFonts w:hint="cs"/>
          <w:color w:val="auto"/>
          <w:sz w:val="20"/>
          <w:szCs w:val="20"/>
          <w:rtl/>
        </w:rPr>
        <w:t>الموارد البشرية</w:t>
      </w:r>
    </w:p>
    <w:p w:rsidR="00462DFC" w:rsidRPr="00712E89" w:rsidRDefault="00462DFC" w:rsidP="00462DFC">
      <w:pPr>
        <w:pStyle w:val="ScreenGroup"/>
        <w:ind w:left="504"/>
        <w:rPr>
          <w:rtl/>
        </w:rPr>
      </w:pPr>
      <w:r>
        <w:rPr>
          <w:rFonts w:hint="cs"/>
          <w:rtl/>
        </w:rPr>
        <w:t>القسم الرئيسي</w:t>
      </w:r>
    </w:p>
    <w:p w:rsidR="00462DFC" w:rsidRDefault="00456F5F" w:rsidP="00462DFC">
      <w:pPr>
        <w:pStyle w:val="ScreenElement"/>
      </w:pPr>
      <w:r>
        <w:rPr>
          <w:rFonts w:hint="cs"/>
          <w:rtl/>
        </w:rPr>
        <w:t>من تاريخ</w:t>
      </w:r>
    </w:p>
    <w:p w:rsidR="00456F5F" w:rsidRPr="00712E89" w:rsidRDefault="00456F5F" w:rsidP="00462DFC">
      <w:pPr>
        <w:pStyle w:val="ScreenElement"/>
      </w:pPr>
      <w:r>
        <w:rPr>
          <w:rFonts w:hint="cs"/>
          <w:rtl/>
        </w:rPr>
        <w:t>إلى تاريخ</w:t>
      </w:r>
    </w:p>
    <w:p w:rsidR="006E5B73" w:rsidRDefault="00C5404B" w:rsidP="00462DFC">
      <w:pPr>
        <w:pStyle w:val="Under1"/>
        <w:rPr>
          <w:rtl/>
        </w:rPr>
      </w:pPr>
      <w:r>
        <w:rPr>
          <w:rFonts w:hint="cs"/>
          <w:rtl/>
        </w:rPr>
        <w:t>من خلال هذين الحقلين يمكن تحديد الفترة الزمنية التي ستنطبق عليها إعدادات التأمينات الخاصة بالسطر الحالي.</w:t>
      </w:r>
    </w:p>
    <w:p w:rsidR="00C5404B" w:rsidRDefault="00C5404B" w:rsidP="00C5404B">
      <w:pPr>
        <w:pStyle w:val="ScreenElement"/>
      </w:pPr>
      <w:r>
        <w:rPr>
          <w:rFonts w:hint="cs"/>
          <w:rtl/>
        </w:rPr>
        <w:t>الحد الأدنى للأساسي التأميني الثابت</w:t>
      </w:r>
    </w:p>
    <w:p w:rsidR="00C5404B" w:rsidRPr="00712E89" w:rsidRDefault="00C5404B" w:rsidP="00C5404B">
      <w:pPr>
        <w:pStyle w:val="ScreenElement"/>
      </w:pPr>
      <w:r>
        <w:rPr>
          <w:rFonts w:hint="cs"/>
          <w:rtl/>
        </w:rPr>
        <w:t>الحد الأقصى للأساسي التأميني الثابت</w:t>
      </w:r>
    </w:p>
    <w:p w:rsidR="00C5404B" w:rsidRDefault="00C5404B" w:rsidP="00C5404B">
      <w:pPr>
        <w:pStyle w:val="Under1"/>
        <w:rPr>
          <w:rtl/>
        </w:rPr>
      </w:pPr>
      <w:r>
        <w:rPr>
          <w:rFonts w:hint="cs"/>
          <w:rtl/>
        </w:rPr>
        <w:t>من خلال هذين الحقلين يتم تحديد أقل قيمة وأكبر قيمة للأساسي التأميني الثابت.</w:t>
      </w:r>
    </w:p>
    <w:p w:rsidR="00571E69" w:rsidRDefault="00571E69" w:rsidP="00571E69">
      <w:pPr>
        <w:pStyle w:val="ScreenElement"/>
      </w:pPr>
      <w:r>
        <w:rPr>
          <w:rFonts w:hint="cs"/>
          <w:rtl/>
        </w:rPr>
        <w:t>الحد الأدنى للأساسي التأميني المتغير</w:t>
      </w:r>
    </w:p>
    <w:p w:rsidR="00571E69" w:rsidRPr="00712E89" w:rsidRDefault="00571E69" w:rsidP="00571E69">
      <w:pPr>
        <w:pStyle w:val="ScreenElement"/>
      </w:pPr>
      <w:r>
        <w:rPr>
          <w:rFonts w:hint="cs"/>
          <w:rtl/>
        </w:rPr>
        <w:t>الحد الأقصى للأساسي التأميني المتغير</w:t>
      </w:r>
    </w:p>
    <w:p w:rsidR="00571E69" w:rsidRDefault="00571E69" w:rsidP="00571E69">
      <w:pPr>
        <w:pStyle w:val="Under1"/>
        <w:rPr>
          <w:rtl/>
        </w:rPr>
      </w:pPr>
      <w:r>
        <w:rPr>
          <w:rFonts w:hint="cs"/>
          <w:rtl/>
        </w:rPr>
        <w:t>من خلال هذين الحقلين يتم تحديد أقل قيمة وأكبر قيمة للأساسي التأميني المتغير.</w:t>
      </w:r>
    </w:p>
    <w:p w:rsidR="00087A4B" w:rsidRDefault="00087A4B" w:rsidP="00087A4B">
      <w:pPr>
        <w:pStyle w:val="ScreenElement"/>
      </w:pPr>
      <w:r>
        <w:rPr>
          <w:rFonts w:hint="cs"/>
          <w:rtl/>
        </w:rPr>
        <w:t xml:space="preserve">حصة الشركة </w:t>
      </w:r>
      <w:r w:rsidR="0056748C">
        <w:rPr>
          <w:rFonts w:hint="cs"/>
          <w:rtl/>
        </w:rPr>
        <w:t xml:space="preserve">في </w:t>
      </w:r>
      <w:r>
        <w:rPr>
          <w:rFonts w:hint="cs"/>
          <w:rtl/>
        </w:rPr>
        <w:t>الأساسي التأميني الثابت</w:t>
      </w:r>
    </w:p>
    <w:p w:rsidR="00087A4B" w:rsidRPr="00712E89" w:rsidRDefault="00087A4B" w:rsidP="00087A4B">
      <w:pPr>
        <w:pStyle w:val="ScreenElement"/>
      </w:pPr>
      <w:r>
        <w:rPr>
          <w:rFonts w:hint="cs"/>
          <w:rtl/>
        </w:rPr>
        <w:t xml:space="preserve">حصة الشركة </w:t>
      </w:r>
      <w:r w:rsidR="0056748C">
        <w:rPr>
          <w:rFonts w:hint="cs"/>
          <w:rtl/>
        </w:rPr>
        <w:t xml:space="preserve">في </w:t>
      </w:r>
      <w:r>
        <w:rPr>
          <w:rFonts w:hint="cs"/>
          <w:rtl/>
        </w:rPr>
        <w:t xml:space="preserve">الأساسي التأميني </w:t>
      </w:r>
      <w:r w:rsidR="0086149D">
        <w:rPr>
          <w:rFonts w:hint="cs"/>
          <w:rtl/>
        </w:rPr>
        <w:t>المتغير</w:t>
      </w:r>
    </w:p>
    <w:p w:rsidR="00087A4B" w:rsidRDefault="00087A4B" w:rsidP="00087A4B">
      <w:pPr>
        <w:pStyle w:val="Under1"/>
        <w:rPr>
          <w:rtl/>
        </w:rPr>
      </w:pPr>
      <w:r>
        <w:rPr>
          <w:rFonts w:hint="cs"/>
          <w:rtl/>
        </w:rPr>
        <w:t>من خلال هذ</w:t>
      </w:r>
      <w:r w:rsidR="0086149D">
        <w:rPr>
          <w:rFonts w:hint="cs"/>
          <w:rtl/>
        </w:rPr>
        <w:t>ين</w:t>
      </w:r>
      <w:r>
        <w:rPr>
          <w:rFonts w:hint="cs"/>
          <w:rtl/>
        </w:rPr>
        <w:t xml:space="preserve"> الحقل</w:t>
      </w:r>
      <w:r w:rsidR="0086149D">
        <w:rPr>
          <w:rFonts w:hint="cs"/>
          <w:rtl/>
        </w:rPr>
        <w:t>ين</w:t>
      </w:r>
      <w:r>
        <w:rPr>
          <w:rFonts w:hint="cs"/>
          <w:rtl/>
        </w:rPr>
        <w:t xml:space="preserve"> يتم تحديد الن</w:t>
      </w:r>
      <w:r w:rsidR="0086149D">
        <w:rPr>
          <w:rFonts w:hint="cs"/>
          <w:rtl/>
        </w:rPr>
        <w:t>سبة المئوية لحصة الشركة لكل من قيمة التأمين المستحقة على الراتب الأساسي وقيمة التأمين على الراتب المتغير</w:t>
      </w:r>
      <w:r>
        <w:rPr>
          <w:rFonts w:hint="cs"/>
          <w:rtl/>
        </w:rPr>
        <w:t>.</w:t>
      </w:r>
    </w:p>
    <w:p w:rsidR="0086149D" w:rsidRDefault="0086149D" w:rsidP="0086149D">
      <w:pPr>
        <w:pStyle w:val="ScreenElement"/>
      </w:pPr>
      <w:r>
        <w:rPr>
          <w:rFonts w:hint="cs"/>
          <w:rtl/>
        </w:rPr>
        <w:t>حصة العامل في الأساسي التأميني الثابت</w:t>
      </w:r>
    </w:p>
    <w:p w:rsidR="0086149D" w:rsidRPr="00712E89" w:rsidRDefault="0086149D" w:rsidP="0086149D">
      <w:pPr>
        <w:pStyle w:val="ScreenElement"/>
      </w:pPr>
      <w:r>
        <w:rPr>
          <w:rFonts w:hint="cs"/>
          <w:rtl/>
        </w:rPr>
        <w:t>حصة العامل في الأساسي التأميني المتغير</w:t>
      </w:r>
    </w:p>
    <w:p w:rsidR="00087A4B" w:rsidRDefault="0086149D" w:rsidP="00571E69">
      <w:pPr>
        <w:pStyle w:val="Under1"/>
        <w:rPr>
          <w:rtl/>
        </w:rPr>
      </w:pPr>
      <w:r>
        <w:rPr>
          <w:rFonts w:hint="cs"/>
          <w:rtl/>
        </w:rPr>
        <w:t>من خلال هذين الحقلين يتم تحديد النسبة المئوية لحصة العامل لكل من قيمة التأمين المستحقة على الراتب الأساسي وقيمة التأمين على الراتب المتغير.</w:t>
      </w:r>
      <w:bookmarkStart w:id="0" w:name="_GoBack"/>
      <w:bookmarkEnd w:id="0"/>
    </w:p>
    <w:sectPr w:rsidR="00087A4B" w:rsidSect="0034515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8A5" w:rsidRDefault="005D48A5" w:rsidP="006F0612">
      <w:pPr>
        <w:spacing w:after="0" w:line="240" w:lineRule="auto"/>
      </w:pPr>
      <w:r>
        <w:separator/>
      </w:r>
    </w:p>
  </w:endnote>
  <w:endnote w:type="continuationSeparator" w:id="0">
    <w:p w:rsidR="005D48A5" w:rsidRDefault="005D48A5" w:rsidP="006F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8A5" w:rsidRDefault="005D48A5" w:rsidP="006F0612">
      <w:pPr>
        <w:spacing w:after="0" w:line="240" w:lineRule="auto"/>
      </w:pPr>
      <w:r>
        <w:separator/>
      </w:r>
    </w:p>
  </w:footnote>
  <w:footnote w:type="continuationSeparator" w:id="0">
    <w:p w:rsidR="005D48A5" w:rsidRDefault="005D48A5" w:rsidP="006F0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5" type="#_x0000_t75" style="width:80.15pt;height:94.1pt" o:bullet="t">
        <v:imagedata r:id="rId1" o:title="writing-pen-clean-black-icon-25429206[1]"/>
      </v:shape>
    </w:pict>
  </w:numPicBullet>
  <w:numPicBullet w:numPicBulletId="1">
    <w:pict>
      <v:shape id="_x0000_i1276" type="#_x0000_t75" style="width:76.3pt;height:58.1pt" o:bullet="t">
        <v:imagedata r:id="rId2" o:title="quill-pen[1]"/>
      </v:shape>
    </w:pict>
  </w:numPicBullet>
  <w:abstractNum w:abstractNumId="0" w15:restartNumberingAfterBreak="0">
    <w:nsid w:val="06330BE4"/>
    <w:multiLevelType w:val="multilevel"/>
    <w:tmpl w:val="8916BAF0"/>
    <w:lvl w:ilvl="0">
      <w:start w:val="1"/>
      <w:numFmt w:val="bullet"/>
      <w:pStyle w:val="Point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2421A"/>
    <w:multiLevelType w:val="hybridMultilevel"/>
    <w:tmpl w:val="D812AE0C"/>
    <w:lvl w:ilvl="0" w:tplc="1DEEB016">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2" w15:restartNumberingAfterBreak="0">
    <w:nsid w:val="3FD87665"/>
    <w:multiLevelType w:val="hybridMultilevel"/>
    <w:tmpl w:val="96F6C7F6"/>
    <w:lvl w:ilvl="0" w:tplc="2FCAA3BA">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3" w15:restartNumberingAfterBreak="0">
    <w:nsid w:val="459407E2"/>
    <w:multiLevelType w:val="hybridMultilevel"/>
    <w:tmpl w:val="F7CA87C4"/>
    <w:lvl w:ilvl="0" w:tplc="D3C831CE">
      <w:start w:val="1"/>
      <w:numFmt w:val="bullet"/>
      <w:pStyle w:val="ScreenGroup"/>
      <w:lvlText w:val=""/>
      <w:lvlPicBulletId w:val="1"/>
      <w:lvlJc w:val="left"/>
      <w:pPr>
        <w:ind w:left="720" w:hanging="360"/>
      </w:pPr>
      <w:rPr>
        <w:rFonts w:ascii="Symbol" w:hAnsi="Symbol" w:hint="default"/>
        <w:color w:val="auto"/>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B0915"/>
    <w:multiLevelType w:val="hybridMultilevel"/>
    <w:tmpl w:val="1CBE12B2"/>
    <w:lvl w:ilvl="0" w:tplc="038C8BDC">
      <w:start w:val="1"/>
      <w:numFmt w:val="bullet"/>
      <w:pStyle w:val="ScreenElement"/>
      <w:lvlText w:val=""/>
      <w:lvlPicBulletId w:val="0"/>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A76F7"/>
    <w:multiLevelType w:val="hybridMultilevel"/>
    <w:tmpl w:val="DC1A830A"/>
    <w:lvl w:ilvl="0" w:tplc="3F2A879C">
      <w:start w:val="1"/>
      <w:numFmt w:val="bullet"/>
      <w:pStyle w:val="Point1"/>
      <w:lvlText w:val=""/>
      <w:lvlJc w:val="left"/>
      <w:pPr>
        <w:ind w:left="1368"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2C671CB"/>
    <w:multiLevelType w:val="hybridMultilevel"/>
    <w:tmpl w:val="DCD6BE58"/>
    <w:lvl w:ilvl="0" w:tplc="349EF56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4"/>
  </w:num>
  <w:num w:numId="2">
    <w:abstractNumId w:val="3"/>
  </w:num>
  <w:num w:numId="3">
    <w:abstractNumId w:val="5"/>
  </w:num>
  <w:num w:numId="4">
    <w:abstractNumId w:val="0"/>
  </w:num>
  <w:num w:numId="5">
    <w:abstractNumId w:val="2"/>
  </w:num>
  <w:num w:numId="6">
    <w:abstractNumId w:val="0"/>
  </w:num>
  <w:num w:numId="7">
    <w:abstractNumId w:val="6"/>
  </w:num>
  <w:num w:numId="8">
    <w:abstractNumId w:val="4"/>
  </w:num>
  <w:num w:numId="9">
    <w:abstractNumId w:val="4"/>
  </w:num>
  <w:num w:numId="10">
    <w:abstractNumId w:val="5"/>
  </w:num>
  <w:num w:numId="11">
    <w:abstractNumId w:val="5"/>
  </w:num>
  <w:num w:numId="12">
    <w:abstractNumId w:val="5"/>
  </w:num>
  <w:num w:numId="13">
    <w:abstractNumId w:val="4"/>
  </w:num>
  <w:num w:numId="14">
    <w:abstractNumId w:val="4"/>
  </w:num>
  <w:num w:numId="15">
    <w:abstractNumId w:val="4"/>
  </w:num>
  <w:num w:numId="16">
    <w:abstractNumId w:val="5"/>
  </w:num>
  <w:num w:numId="17">
    <w:abstractNumId w:val="1"/>
  </w:num>
  <w:num w:numId="18">
    <w:abstractNumId w:val="5"/>
  </w:num>
  <w:num w:numId="19">
    <w:abstractNumId w:val="5"/>
  </w:num>
  <w:num w:numId="20">
    <w:abstractNumId w:val="5"/>
  </w:num>
  <w:num w:numId="21">
    <w:abstractNumId w:val="5"/>
  </w:num>
  <w:num w:numId="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6C"/>
    <w:rsid w:val="00000733"/>
    <w:rsid w:val="00000F5C"/>
    <w:rsid w:val="00001250"/>
    <w:rsid w:val="00001AD4"/>
    <w:rsid w:val="00003EBB"/>
    <w:rsid w:val="00004F7E"/>
    <w:rsid w:val="00005337"/>
    <w:rsid w:val="00005831"/>
    <w:rsid w:val="0001024B"/>
    <w:rsid w:val="0001341A"/>
    <w:rsid w:val="00013DD1"/>
    <w:rsid w:val="00013DF2"/>
    <w:rsid w:val="000140FE"/>
    <w:rsid w:val="00020DBF"/>
    <w:rsid w:val="000227F4"/>
    <w:rsid w:val="00023675"/>
    <w:rsid w:val="00023704"/>
    <w:rsid w:val="00024BDD"/>
    <w:rsid w:val="00024F35"/>
    <w:rsid w:val="00031372"/>
    <w:rsid w:val="000324FE"/>
    <w:rsid w:val="00033104"/>
    <w:rsid w:val="00033990"/>
    <w:rsid w:val="00034FF0"/>
    <w:rsid w:val="00035287"/>
    <w:rsid w:val="00036416"/>
    <w:rsid w:val="00036AE5"/>
    <w:rsid w:val="0003795E"/>
    <w:rsid w:val="00041723"/>
    <w:rsid w:val="000421F4"/>
    <w:rsid w:val="000422CA"/>
    <w:rsid w:val="00043428"/>
    <w:rsid w:val="00044235"/>
    <w:rsid w:val="000446E3"/>
    <w:rsid w:val="00045429"/>
    <w:rsid w:val="00046A1D"/>
    <w:rsid w:val="0004787E"/>
    <w:rsid w:val="00050550"/>
    <w:rsid w:val="000515F1"/>
    <w:rsid w:val="00053283"/>
    <w:rsid w:val="0005342F"/>
    <w:rsid w:val="000539E3"/>
    <w:rsid w:val="0005409C"/>
    <w:rsid w:val="00055379"/>
    <w:rsid w:val="000555E8"/>
    <w:rsid w:val="0005729B"/>
    <w:rsid w:val="00057356"/>
    <w:rsid w:val="00057780"/>
    <w:rsid w:val="00057D87"/>
    <w:rsid w:val="00061D1F"/>
    <w:rsid w:val="00064C38"/>
    <w:rsid w:val="00064D30"/>
    <w:rsid w:val="00065B03"/>
    <w:rsid w:val="00066BE5"/>
    <w:rsid w:val="00067BF4"/>
    <w:rsid w:val="00067EEA"/>
    <w:rsid w:val="00072A8D"/>
    <w:rsid w:val="000741DC"/>
    <w:rsid w:val="00075B21"/>
    <w:rsid w:val="0007726B"/>
    <w:rsid w:val="00080665"/>
    <w:rsid w:val="0008176D"/>
    <w:rsid w:val="00081F8F"/>
    <w:rsid w:val="000845F6"/>
    <w:rsid w:val="000856D0"/>
    <w:rsid w:val="00087A4B"/>
    <w:rsid w:val="00091D60"/>
    <w:rsid w:val="0009333B"/>
    <w:rsid w:val="000937C0"/>
    <w:rsid w:val="000947BF"/>
    <w:rsid w:val="00095E12"/>
    <w:rsid w:val="000A1301"/>
    <w:rsid w:val="000A5E41"/>
    <w:rsid w:val="000A7AA9"/>
    <w:rsid w:val="000A7C79"/>
    <w:rsid w:val="000B34CD"/>
    <w:rsid w:val="000B4512"/>
    <w:rsid w:val="000B6302"/>
    <w:rsid w:val="000C3624"/>
    <w:rsid w:val="000C3BA5"/>
    <w:rsid w:val="000C525C"/>
    <w:rsid w:val="000C542F"/>
    <w:rsid w:val="000C55C0"/>
    <w:rsid w:val="000D098A"/>
    <w:rsid w:val="000D0A29"/>
    <w:rsid w:val="000D2E1D"/>
    <w:rsid w:val="000D2E99"/>
    <w:rsid w:val="000D4BB2"/>
    <w:rsid w:val="000D70EA"/>
    <w:rsid w:val="000D7D8B"/>
    <w:rsid w:val="000E13B9"/>
    <w:rsid w:val="000E1914"/>
    <w:rsid w:val="000E5B77"/>
    <w:rsid w:val="000E5F3F"/>
    <w:rsid w:val="000E5F80"/>
    <w:rsid w:val="000F0852"/>
    <w:rsid w:val="000F13B8"/>
    <w:rsid w:val="000F15E3"/>
    <w:rsid w:val="000F1FBC"/>
    <w:rsid w:val="000F29DC"/>
    <w:rsid w:val="000F3A02"/>
    <w:rsid w:val="000F54B3"/>
    <w:rsid w:val="000F696B"/>
    <w:rsid w:val="000F6AC9"/>
    <w:rsid w:val="001005BD"/>
    <w:rsid w:val="001022FE"/>
    <w:rsid w:val="00102BBE"/>
    <w:rsid w:val="0010517B"/>
    <w:rsid w:val="00111EB0"/>
    <w:rsid w:val="0011246B"/>
    <w:rsid w:val="00115FE7"/>
    <w:rsid w:val="001177C8"/>
    <w:rsid w:val="00126A04"/>
    <w:rsid w:val="001273D8"/>
    <w:rsid w:val="00130F8F"/>
    <w:rsid w:val="001317C3"/>
    <w:rsid w:val="00133CE6"/>
    <w:rsid w:val="001377B8"/>
    <w:rsid w:val="00137C01"/>
    <w:rsid w:val="00140B27"/>
    <w:rsid w:val="00141231"/>
    <w:rsid w:val="0014208F"/>
    <w:rsid w:val="001431BA"/>
    <w:rsid w:val="0014337F"/>
    <w:rsid w:val="00144F09"/>
    <w:rsid w:val="001457AA"/>
    <w:rsid w:val="00145F6F"/>
    <w:rsid w:val="0014608C"/>
    <w:rsid w:val="001509E4"/>
    <w:rsid w:val="00152A07"/>
    <w:rsid w:val="00153F9D"/>
    <w:rsid w:val="00154353"/>
    <w:rsid w:val="001570BF"/>
    <w:rsid w:val="00162284"/>
    <w:rsid w:val="0016288F"/>
    <w:rsid w:val="00162B6D"/>
    <w:rsid w:val="00162F77"/>
    <w:rsid w:val="001631C4"/>
    <w:rsid w:val="00163AC3"/>
    <w:rsid w:val="00164D51"/>
    <w:rsid w:val="00165E4E"/>
    <w:rsid w:val="00167FEE"/>
    <w:rsid w:val="001709A3"/>
    <w:rsid w:val="00172512"/>
    <w:rsid w:val="001733FB"/>
    <w:rsid w:val="00173E87"/>
    <w:rsid w:val="001757A7"/>
    <w:rsid w:val="00176057"/>
    <w:rsid w:val="00180870"/>
    <w:rsid w:val="0018095A"/>
    <w:rsid w:val="00181A22"/>
    <w:rsid w:val="00182690"/>
    <w:rsid w:val="00182C45"/>
    <w:rsid w:val="00183685"/>
    <w:rsid w:val="001849FE"/>
    <w:rsid w:val="00185764"/>
    <w:rsid w:val="0018579E"/>
    <w:rsid w:val="00185EDB"/>
    <w:rsid w:val="00187A8C"/>
    <w:rsid w:val="00187EE4"/>
    <w:rsid w:val="00190B17"/>
    <w:rsid w:val="0019263C"/>
    <w:rsid w:val="0019347E"/>
    <w:rsid w:val="00194254"/>
    <w:rsid w:val="00194C45"/>
    <w:rsid w:val="0019589B"/>
    <w:rsid w:val="00195C0F"/>
    <w:rsid w:val="00196513"/>
    <w:rsid w:val="00196887"/>
    <w:rsid w:val="001A05C4"/>
    <w:rsid w:val="001A0B59"/>
    <w:rsid w:val="001A13E5"/>
    <w:rsid w:val="001A1BFB"/>
    <w:rsid w:val="001A2CE1"/>
    <w:rsid w:val="001A314A"/>
    <w:rsid w:val="001A37F2"/>
    <w:rsid w:val="001A55BC"/>
    <w:rsid w:val="001A5C35"/>
    <w:rsid w:val="001A6984"/>
    <w:rsid w:val="001A6A49"/>
    <w:rsid w:val="001B13EF"/>
    <w:rsid w:val="001B1500"/>
    <w:rsid w:val="001B1F92"/>
    <w:rsid w:val="001B2542"/>
    <w:rsid w:val="001B2D60"/>
    <w:rsid w:val="001B40D9"/>
    <w:rsid w:val="001B4FF3"/>
    <w:rsid w:val="001B6046"/>
    <w:rsid w:val="001B6E5C"/>
    <w:rsid w:val="001B7558"/>
    <w:rsid w:val="001C18E2"/>
    <w:rsid w:val="001C2DF9"/>
    <w:rsid w:val="001C2E69"/>
    <w:rsid w:val="001C52A5"/>
    <w:rsid w:val="001C5FED"/>
    <w:rsid w:val="001C6333"/>
    <w:rsid w:val="001C640C"/>
    <w:rsid w:val="001C663E"/>
    <w:rsid w:val="001C7701"/>
    <w:rsid w:val="001D0E36"/>
    <w:rsid w:val="001D2211"/>
    <w:rsid w:val="001D25D5"/>
    <w:rsid w:val="001D439B"/>
    <w:rsid w:val="001D5647"/>
    <w:rsid w:val="001D761A"/>
    <w:rsid w:val="001D768F"/>
    <w:rsid w:val="001E0F54"/>
    <w:rsid w:val="001E15FD"/>
    <w:rsid w:val="001E2013"/>
    <w:rsid w:val="001E33A5"/>
    <w:rsid w:val="001E3A94"/>
    <w:rsid w:val="001E4CAB"/>
    <w:rsid w:val="001E4E0A"/>
    <w:rsid w:val="001E56A7"/>
    <w:rsid w:val="001E588F"/>
    <w:rsid w:val="001E6556"/>
    <w:rsid w:val="001F1037"/>
    <w:rsid w:val="001F2D18"/>
    <w:rsid w:val="001F5469"/>
    <w:rsid w:val="001F58BB"/>
    <w:rsid w:val="001F5ABC"/>
    <w:rsid w:val="001F6C4A"/>
    <w:rsid w:val="001F765C"/>
    <w:rsid w:val="00200D02"/>
    <w:rsid w:val="00203939"/>
    <w:rsid w:val="00204D5F"/>
    <w:rsid w:val="00205D72"/>
    <w:rsid w:val="0020781D"/>
    <w:rsid w:val="00210BB3"/>
    <w:rsid w:val="002168BC"/>
    <w:rsid w:val="00216EA1"/>
    <w:rsid w:val="00217FD1"/>
    <w:rsid w:val="00220943"/>
    <w:rsid w:val="00221BD2"/>
    <w:rsid w:val="0022207D"/>
    <w:rsid w:val="00223FC1"/>
    <w:rsid w:val="00224106"/>
    <w:rsid w:val="00224703"/>
    <w:rsid w:val="0022566B"/>
    <w:rsid w:val="00225930"/>
    <w:rsid w:val="00225FB5"/>
    <w:rsid w:val="00226172"/>
    <w:rsid w:val="002267CA"/>
    <w:rsid w:val="00227C90"/>
    <w:rsid w:val="002308BC"/>
    <w:rsid w:val="00231843"/>
    <w:rsid w:val="0023375D"/>
    <w:rsid w:val="00236892"/>
    <w:rsid w:val="00237B0B"/>
    <w:rsid w:val="00237FF8"/>
    <w:rsid w:val="002405D3"/>
    <w:rsid w:val="00240C1E"/>
    <w:rsid w:val="0024187F"/>
    <w:rsid w:val="00241FF6"/>
    <w:rsid w:val="002420C2"/>
    <w:rsid w:val="00242BFA"/>
    <w:rsid w:val="00245E68"/>
    <w:rsid w:val="00247552"/>
    <w:rsid w:val="00247928"/>
    <w:rsid w:val="00247FB4"/>
    <w:rsid w:val="00251B4F"/>
    <w:rsid w:val="002526A1"/>
    <w:rsid w:val="00253828"/>
    <w:rsid w:val="00254F50"/>
    <w:rsid w:val="002563BE"/>
    <w:rsid w:val="0025779B"/>
    <w:rsid w:val="00257F6D"/>
    <w:rsid w:val="00257F86"/>
    <w:rsid w:val="00260106"/>
    <w:rsid w:val="0026136D"/>
    <w:rsid w:val="0026254B"/>
    <w:rsid w:val="00262903"/>
    <w:rsid w:val="002677BC"/>
    <w:rsid w:val="002710B6"/>
    <w:rsid w:val="00274D79"/>
    <w:rsid w:val="0027520F"/>
    <w:rsid w:val="00275FC0"/>
    <w:rsid w:val="002760F6"/>
    <w:rsid w:val="00280707"/>
    <w:rsid w:val="0028434C"/>
    <w:rsid w:val="00285DD1"/>
    <w:rsid w:val="00286510"/>
    <w:rsid w:val="00287D85"/>
    <w:rsid w:val="00291304"/>
    <w:rsid w:val="00293429"/>
    <w:rsid w:val="00293667"/>
    <w:rsid w:val="00294057"/>
    <w:rsid w:val="002952E0"/>
    <w:rsid w:val="00295EEF"/>
    <w:rsid w:val="002973F5"/>
    <w:rsid w:val="002976BE"/>
    <w:rsid w:val="00297963"/>
    <w:rsid w:val="002A223D"/>
    <w:rsid w:val="002A28F4"/>
    <w:rsid w:val="002A3E24"/>
    <w:rsid w:val="002A50BF"/>
    <w:rsid w:val="002A5164"/>
    <w:rsid w:val="002A58ED"/>
    <w:rsid w:val="002A672C"/>
    <w:rsid w:val="002A740E"/>
    <w:rsid w:val="002B0EC2"/>
    <w:rsid w:val="002B2998"/>
    <w:rsid w:val="002B31A2"/>
    <w:rsid w:val="002B3617"/>
    <w:rsid w:val="002B3EF0"/>
    <w:rsid w:val="002B49A7"/>
    <w:rsid w:val="002B70BF"/>
    <w:rsid w:val="002B7A84"/>
    <w:rsid w:val="002C0011"/>
    <w:rsid w:val="002C0A31"/>
    <w:rsid w:val="002C3188"/>
    <w:rsid w:val="002C3F63"/>
    <w:rsid w:val="002C4BE1"/>
    <w:rsid w:val="002C4FBC"/>
    <w:rsid w:val="002C7816"/>
    <w:rsid w:val="002C7AC6"/>
    <w:rsid w:val="002C7B40"/>
    <w:rsid w:val="002D04EA"/>
    <w:rsid w:val="002D0FA6"/>
    <w:rsid w:val="002D3DA8"/>
    <w:rsid w:val="002D4FEC"/>
    <w:rsid w:val="002D527D"/>
    <w:rsid w:val="002D5B4F"/>
    <w:rsid w:val="002D625F"/>
    <w:rsid w:val="002D62DB"/>
    <w:rsid w:val="002D654B"/>
    <w:rsid w:val="002E03AD"/>
    <w:rsid w:val="002E1AFE"/>
    <w:rsid w:val="002E1C7E"/>
    <w:rsid w:val="002E34F1"/>
    <w:rsid w:val="002E49DD"/>
    <w:rsid w:val="002E551E"/>
    <w:rsid w:val="002E651F"/>
    <w:rsid w:val="002E68D6"/>
    <w:rsid w:val="002E79A9"/>
    <w:rsid w:val="002F146A"/>
    <w:rsid w:val="002F176B"/>
    <w:rsid w:val="002F1955"/>
    <w:rsid w:val="002F2DBC"/>
    <w:rsid w:val="002F4387"/>
    <w:rsid w:val="002F4750"/>
    <w:rsid w:val="002F6CDE"/>
    <w:rsid w:val="002F7413"/>
    <w:rsid w:val="002F7A88"/>
    <w:rsid w:val="0030188B"/>
    <w:rsid w:val="0030218F"/>
    <w:rsid w:val="0030287B"/>
    <w:rsid w:val="00304082"/>
    <w:rsid w:val="003053F4"/>
    <w:rsid w:val="0031107E"/>
    <w:rsid w:val="00311124"/>
    <w:rsid w:val="0031138D"/>
    <w:rsid w:val="0031226C"/>
    <w:rsid w:val="00313332"/>
    <w:rsid w:val="0031430C"/>
    <w:rsid w:val="00314437"/>
    <w:rsid w:val="00315513"/>
    <w:rsid w:val="003167A6"/>
    <w:rsid w:val="003175FA"/>
    <w:rsid w:val="00317C4B"/>
    <w:rsid w:val="0032121E"/>
    <w:rsid w:val="00322545"/>
    <w:rsid w:val="00324CB9"/>
    <w:rsid w:val="00325482"/>
    <w:rsid w:val="0032584A"/>
    <w:rsid w:val="00325AB0"/>
    <w:rsid w:val="003263F7"/>
    <w:rsid w:val="003275FB"/>
    <w:rsid w:val="003278F5"/>
    <w:rsid w:val="00330978"/>
    <w:rsid w:val="00332025"/>
    <w:rsid w:val="00332B49"/>
    <w:rsid w:val="0033456F"/>
    <w:rsid w:val="00335C5D"/>
    <w:rsid w:val="00340286"/>
    <w:rsid w:val="003410D1"/>
    <w:rsid w:val="00341FA7"/>
    <w:rsid w:val="003428A4"/>
    <w:rsid w:val="00342DF6"/>
    <w:rsid w:val="00344A4F"/>
    <w:rsid w:val="00345154"/>
    <w:rsid w:val="00346464"/>
    <w:rsid w:val="00347248"/>
    <w:rsid w:val="003479AF"/>
    <w:rsid w:val="0035051B"/>
    <w:rsid w:val="00355921"/>
    <w:rsid w:val="00357996"/>
    <w:rsid w:val="003617E8"/>
    <w:rsid w:val="0036220B"/>
    <w:rsid w:val="003626FE"/>
    <w:rsid w:val="00363C17"/>
    <w:rsid w:val="00363F2B"/>
    <w:rsid w:val="00365AEE"/>
    <w:rsid w:val="00366621"/>
    <w:rsid w:val="00367FF4"/>
    <w:rsid w:val="00372229"/>
    <w:rsid w:val="00372F91"/>
    <w:rsid w:val="00373B33"/>
    <w:rsid w:val="00374974"/>
    <w:rsid w:val="00377361"/>
    <w:rsid w:val="00377429"/>
    <w:rsid w:val="00380003"/>
    <w:rsid w:val="003803B9"/>
    <w:rsid w:val="003810AD"/>
    <w:rsid w:val="00381BBF"/>
    <w:rsid w:val="00382B4F"/>
    <w:rsid w:val="00382E02"/>
    <w:rsid w:val="00382E09"/>
    <w:rsid w:val="0038385D"/>
    <w:rsid w:val="00384C77"/>
    <w:rsid w:val="00386E9B"/>
    <w:rsid w:val="00387545"/>
    <w:rsid w:val="00387A6E"/>
    <w:rsid w:val="003906A6"/>
    <w:rsid w:val="00391D36"/>
    <w:rsid w:val="00393126"/>
    <w:rsid w:val="003946F5"/>
    <w:rsid w:val="00394854"/>
    <w:rsid w:val="0039497C"/>
    <w:rsid w:val="00395E32"/>
    <w:rsid w:val="003A16E1"/>
    <w:rsid w:val="003A2D27"/>
    <w:rsid w:val="003A4467"/>
    <w:rsid w:val="003A7950"/>
    <w:rsid w:val="003B037E"/>
    <w:rsid w:val="003B296E"/>
    <w:rsid w:val="003B3631"/>
    <w:rsid w:val="003B36BD"/>
    <w:rsid w:val="003B3D71"/>
    <w:rsid w:val="003B44FB"/>
    <w:rsid w:val="003B4839"/>
    <w:rsid w:val="003B5727"/>
    <w:rsid w:val="003B5F52"/>
    <w:rsid w:val="003B64A7"/>
    <w:rsid w:val="003B6745"/>
    <w:rsid w:val="003B6D74"/>
    <w:rsid w:val="003B7401"/>
    <w:rsid w:val="003B7603"/>
    <w:rsid w:val="003B762E"/>
    <w:rsid w:val="003B78C4"/>
    <w:rsid w:val="003B7AD9"/>
    <w:rsid w:val="003B7F02"/>
    <w:rsid w:val="003C2AD9"/>
    <w:rsid w:val="003C2E0F"/>
    <w:rsid w:val="003D0698"/>
    <w:rsid w:val="003D0B1C"/>
    <w:rsid w:val="003D1143"/>
    <w:rsid w:val="003D15EC"/>
    <w:rsid w:val="003D3CB2"/>
    <w:rsid w:val="003D5CD2"/>
    <w:rsid w:val="003D5E19"/>
    <w:rsid w:val="003D6550"/>
    <w:rsid w:val="003D65A5"/>
    <w:rsid w:val="003E007E"/>
    <w:rsid w:val="003E0456"/>
    <w:rsid w:val="003E11DF"/>
    <w:rsid w:val="003E1FDB"/>
    <w:rsid w:val="003E2936"/>
    <w:rsid w:val="003E32E4"/>
    <w:rsid w:val="003E35FB"/>
    <w:rsid w:val="003E3890"/>
    <w:rsid w:val="003E3C8D"/>
    <w:rsid w:val="003E44A8"/>
    <w:rsid w:val="003E68EA"/>
    <w:rsid w:val="003E7041"/>
    <w:rsid w:val="003E7752"/>
    <w:rsid w:val="003E7D8F"/>
    <w:rsid w:val="003F0506"/>
    <w:rsid w:val="003F0DB5"/>
    <w:rsid w:val="003F2F58"/>
    <w:rsid w:val="00400628"/>
    <w:rsid w:val="00400D88"/>
    <w:rsid w:val="00401012"/>
    <w:rsid w:val="0040180C"/>
    <w:rsid w:val="00403BAF"/>
    <w:rsid w:val="004040DC"/>
    <w:rsid w:val="00410FA8"/>
    <w:rsid w:val="00411400"/>
    <w:rsid w:val="00411734"/>
    <w:rsid w:val="004144DC"/>
    <w:rsid w:val="00416260"/>
    <w:rsid w:val="00421009"/>
    <w:rsid w:val="00421043"/>
    <w:rsid w:val="00421CF1"/>
    <w:rsid w:val="00422CA3"/>
    <w:rsid w:val="00424676"/>
    <w:rsid w:val="004277BC"/>
    <w:rsid w:val="0043049F"/>
    <w:rsid w:val="00430972"/>
    <w:rsid w:val="0043136F"/>
    <w:rsid w:val="004319C7"/>
    <w:rsid w:val="00432B70"/>
    <w:rsid w:val="004340C3"/>
    <w:rsid w:val="0043446D"/>
    <w:rsid w:val="004345ED"/>
    <w:rsid w:val="00434C81"/>
    <w:rsid w:val="0043578D"/>
    <w:rsid w:val="004361C2"/>
    <w:rsid w:val="00436479"/>
    <w:rsid w:val="00436DA6"/>
    <w:rsid w:val="0043796E"/>
    <w:rsid w:val="004412ED"/>
    <w:rsid w:val="00442FEA"/>
    <w:rsid w:val="00443F33"/>
    <w:rsid w:val="0044440C"/>
    <w:rsid w:val="00444777"/>
    <w:rsid w:val="004451AE"/>
    <w:rsid w:val="0044751F"/>
    <w:rsid w:val="004516E7"/>
    <w:rsid w:val="0045193F"/>
    <w:rsid w:val="00451FCE"/>
    <w:rsid w:val="00452DE0"/>
    <w:rsid w:val="004537BA"/>
    <w:rsid w:val="004543AE"/>
    <w:rsid w:val="00454A70"/>
    <w:rsid w:val="00454A9F"/>
    <w:rsid w:val="00454B66"/>
    <w:rsid w:val="00456F5F"/>
    <w:rsid w:val="004575A6"/>
    <w:rsid w:val="00457ABC"/>
    <w:rsid w:val="00461083"/>
    <w:rsid w:val="00462531"/>
    <w:rsid w:val="00462DFC"/>
    <w:rsid w:val="00463272"/>
    <w:rsid w:val="00464A35"/>
    <w:rsid w:val="00467A25"/>
    <w:rsid w:val="00475976"/>
    <w:rsid w:val="00476B54"/>
    <w:rsid w:val="00476EC6"/>
    <w:rsid w:val="004801DD"/>
    <w:rsid w:val="00480B3B"/>
    <w:rsid w:val="00482CE3"/>
    <w:rsid w:val="004918E3"/>
    <w:rsid w:val="0049282B"/>
    <w:rsid w:val="004970A5"/>
    <w:rsid w:val="00497399"/>
    <w:rsid w:val="004A0870"/>
    <w:rsid w:val="004A2CDA"/>
    <w:rsid w:val="004A4FF5"/>
    <w:rsid w:val="004A665D"/>
    <w:rsid w:val="004A7C70"/>
    <w:rsid w:val="004B0622"/>
    <w:rsid w:val="004B1B41"/>
    <w:rsid w:val="004B2485"/>
    <w:rsid w:val="004B7346"/>
    <w:rsid w:val="004C05C7"/>
    <w:rsid w:val="004C2448"/>
    <w:rsid w:val="004C31AC"/>
    <w:rsid w:val="004C5947"/>
    <w:rsid w:val="004C641D"/>
    <w:rsid w:val="004C798E"/>
    <w:rsid w:val="004D0203"/>
    <w:rsid w:val="004D074F"/>
    <w:rsid w:val="004D0E9F"/>
    <w:rsid w:val="004D16A3"/>
    <w:rsid w:val="004D1BA6"/>
    <w:rsid w:val="004D1F7E"/>
    <w:rsid w:val="004D2649"/>
    <w:rsid w:val="004D26B3"/>
    <w:rsid w:val="004D5895"/>
    <w:rsid w:val="004D776F"/>
    <w:rsid w:val="004E325F"/>
    <w:rsid w:val="004E43C9"/>
    <w:rsid w:val="004E7677"/>
    <w:rsid w:val="004F01F9"/>
    <w:rsid w:val="004F0293"/>
    <w:rsid w:val="004F0915"/>
    <w:rsid w:val="004F0F00"/>
    <w:rsid w:val="004F1E79"/>
    <w:rsid w:val="004F356E"/>
    <w:rsid w:val="004F35DC"/>
    <w:rsid w:val="004F3FCD"/>
    <w:rsid w:val="004F5E90"/>
    <w:rsid w:val="00500D99"/>
    <w:rsid w:val="00502EF7"/>
    <w:rsid w:val="005055A5"/>
    <w:rsid w:val="00507BE0"/>
    <w:rsid w:val="0051081A"/>
    <w:rsid w:val="00512FB9"/>
    <w:rsid w:val="00513212"/>
    <w:rsid w:val="00515F1C"/>
    <w:rsid w:val="00516C7F"/>
    <w:rsid w:val="005175F4"/>
    <w:rsid w:val="005178B7"/>
    <w:rsid w:val="00521674"/>
    <w:rsid w:val="00522049"/>
    <w:rsid w:val="005231D2"/>
    <w:rsid w:val="005232AB"/>
    <w:rsid w:val="00523AF7"/>
    <w:rsid w:val="0052681E"/>
    <w:rsid w:val="00530E0E"/>
    <w:rsid w:val="005311FE"/>
    <w:rsid w:val="00532A93"/>
    <w:rsid w:val="005331C6"/>
    <w:rsid w:val="00535D6B"/>
    <w:rsid w:val="0053689A"/>
    <w:rsid w:val="0053689B"/>
    <w:rsid w:val="00536A6D"/>
    <w:rsid w:val="00537D44"/>
    <w:rsid w:val="00537D69"/>
    <w:rsid w:val="00540F71"/>
    <w:rsid w:val="005427C8"/>
    <w:rsid w:val="005430DD"/>
    <w:rsid w:val="005449ED"/>
    <w:rsid w:val="00546699"/>
    <w:rsid w:val="00546F64"/>
    <w:rsid w:val="00546FCC"/>
    <w:rsid w:val="005478BF"/>
    <w:rsid w:val="0055070D"/>
    <w:rsid w:val="00550F7E"/>
    <w:rsid w:val="005549DD"/>
    <w:rsid w:val="00555CB3"/>
    <w:rsid w:val="00560B26"/>
    <w:rsid w:val="00561358"/>
    <w:rsid w:val="00561DB0"/>
    <w:rsid w:val="005638FE"/>
    <w:rsid w:val="00566D4E"/>
    <w:rsid w:val="00566EE5"/>
    <w:rsid w:val="0056748C"/>
    <w:rsid w:val="00567940"/>
    <w:rsid w:val="005701AC"/>
    <w:rsid w:val="00570817"/>
    <w:rsid w:val="00571E69"/>
    <w:rsid w:val="00572255"/>
    <w:rsid w:val="0057305A"/>
    <w:rsid w:val="00574A1C"/>
    <w:rsid w:val="00576763"/>
    <w:rsid w:val="00583B29"/>
    <w:rsid w:val="00584C5E"/>
    <w:rsid w:val="00585404"/>
    <w:rsid w:val="00585C5D"/>
    <w:rsid w:val="0058623E"/>
    <w:rsid w:val="00587BDD"/>
    <w:rsid w:val="00591EDE"/>
    <w:rsid w:val="00595340"/>
    <w:rsid w:val="00595704"/>
    <w:rsid w:val="005A0576"/>
    <w:rsid w:val="005A117F"/>
    <w:rsid w:val="005A17D6"/>
    <w:rsid w:val="005A3574"/>
    <w:rsid w:val="005A3988"/>
    <w:rsid w:val="005A3D2E"/>
    <w:rsid w:val="005A4CE3"/>
    <w:rsid w:val="005A5111"/>
    <w:rsid w:val="005A516D"/>
    <w:rsid w:val="005A5314"/>
    <w:rsid w:val="005A5E42"/>
    <w:rsid w:val="005A630F"/>
    <w:rsid w:val="005B0BAB"/>
    <w:rsid w:val="005B0CD1"/>
    <w:rsid w:val="005B180C"/>
    <w:rsid w:val="005B1B5B"/>
    <w:rsid w:val="005B24E4"/>
    <w:rsid w:val="005B4F76"/>
    <w:rsid w:val="005B6665"/>
    <w:rsid w:val="005B6F3E"/>
    <w:rsid w:val="005C0134"/>
    <w:rsid w:val="005C040C"/>
    <w:rsid w:val="005C151F"/>
    <w:rsid w:val="005C2720"/>
    <w:rsid w:val="005C3978"/>
    <w:rsid w:val="005C498D"/>
    <w:rsid w:val="005C4C90"/>
    <w:rsid w:val="005C52D2"/>
    <w:rsid w:val="005C63CD"/>
    <w:rsid w:val="005D0D80"/>
    <w:rsid w:val="005D0EA7"/>
    <w:rsid w:val="005D1F4C"/>
    <w:rsid w:val="005D1F71"/>
    <w:rsid w:val="005D30E3"/>
    <w:rsid w:val="005D3E00"/>
    <w:rsid w:val="005D44F0"/>
    <w:rsid w:val="005D48A5"/>
    <w:rsid w:val="005D635E"/>
    <w:rsid w:val="005E2362"/>
    <w:rsid w:val="005E3AAF"/>
    <w:rsid w:val="005E3BA7"/>
    <w:rsid w:val="005E55F1"/>
    <w:rsid w:val="005E5E3F"/>
    <w:rsid w:val="005F01AF"/>
    <w:rsid w:val="005F0411"/>
    <w:rsid w:val="005F1712"/>
    <w:rsid w:val="005F45F1"/>
    <w:rsid w:val="005F4D7C"/>
    <w:rsid w:val="005F7D86"/>
    <w:rsid w:val="005F7F2F"/>
    <w:rsid w:val="006011B6"/>
    <w:rsid w:val="0060315F"/>
    <w:rsid w:val="00604D8E"/>
    <w:rsid w:val="00605531"/>
    <w:rsid w:val="00606045"/>
    <w:rsid w:val="006074D6"/>
    <w:rsid w:val="00612E83"/>
    <w:rsid w:val="006149E6"/>
    <w:rsid w:val="00616211"/>
    <w:rsid w:val="00617027"/>
    <w:rsid w:val="0062134D"/>
    <w:rsid w:val="00623042"/>
    <w:rsid w:val="00623E70"/>
    <w:rsid w:val="006241A9"/>
    <w:rsid w:val="0062506D"/>
    <w:rsid w:val="0062514D"/>
    <w:rsid w:val="00625F76"/>
    <w:rsid w:val="00625F9B"/>
    <w:rsid w:val="00630663"/>
    <w:rsid w:val="0063299B"/>
    <w:rsid w:val="00637EE7"/>
    <w:rsid w:val="00640FC4"/>
    <w:rsid w:val="00641477"/>
    <w:rsid w:val="0064156D"/>
    <w:rsid w:val="00643076"/>
    <w:rsid w:val="00643299"/>
    <w:rsid w:val="0064564E"/>
    <w:rsid w:val="006456A6"/>
    <w:rsid w:val="00646C3B"/>
    <w:rsid w:val="00646DB5"/>
    <w:rsid w:val="00647277"/>
    <w:rsid w:val="00647A7B"/>
    <w:rsid w:val="0065378D"/>
    <w:rsid w:val="00653DCE"/>
    <w:rsid w:val="00655283"/>
    <w:rsid w:val="00655BF8"/>
    <w:rsid w:val="00655FFE"/>
    <w:rsid w:val="00661FF3"/>
    <w:rsid w:val="00664057"/>
    <w:rsid w:val="00664CB5"/>
    <w:rsid w:val="006662F8"/>
    <w:rsid w:val="00666412"/>
    <w:rsid w:val="00666717"/>
    <w:rsid w:val="006702B7"/>
    <w:rsid w:val="0067151D"/>
    <w:rsid w:val="00671EDB"/>
    <w:rsid w:val="0067389A"/>
    <w:rsid w:val="00675CC1"/>
    <w:rsid w:val="0068380D"/>
    <w:rsid w:val="006846DD"/>
    <w:rsid w:val="006915DB"/>
    <w:rsid w:val="0069198F"/>
    <w:rsid w:val="00691E8B"/>
    <w:rsid w:val="00691FD0"/>
    <w:rsid w:val="006924CC"/>
    <w:rsid w:val="006925E9"/>
    <w:rsid w:val="00692D4B"/>
    <w:rsid w:val="00692EB4"/>
    <w:rsid w:val="006941C1"/>
    <w:rsid w:val="00694E94"/>
    <w:rsid w:val="006959BF"/>
    <w:rsid w:val="00695FEF"/>
    <w:rsid w:val="006963AF"/>
    <w:rsid w:val="006A23E1"/>
    <w:rsid w:val="006A2A10"/>
    <w:rsid w:val="006A2B14"/>
    <w:rsid w:val="006A49FC"/>
    <w:rsid w:val="006A7202"/>
    <w:rsid w:val="006A7640"/>
    <w:rsid w:val="006A7869"/>
    <w:rsid w:val="006B0D02"/>
    <w:rsid w:val="006B13D0"/>
    <w:rsid w:val="006B1A7A"/>
    <w:rsid w:val="006B1BC7"/>
    <w:rsid w:val="006B2664"/>
    <w:rsid w:val="006B3BD0"/>
    <w:rsid w:val="006B5B02"/>
    <w:rsid w:val="006B68FB"/>
    <w:rsid w:val="006B773D"/>
    <w:rsid w:val="006B785D"/>
    <w:rsid w:val="006C0827"/>
    <w:rsid w:val="006C1725"/>
    <w:rsid w:val="006C1919"/>
    <w:rsid w:val="006C218A"/>
    <w:rsid w:val="006C5419"/>
    <w:rsid w:val="006C60CF"/>
    <w:rsid w:val="006C64F3"/>
    <w:rsid w:val="006C731A"/>
    <w:rsid w:val="006D0DD8"/>
    <w:rsid w:val="006D10A5"/>
    <w:rsid w:val="006D15E4"/>
    <w:rsid w:val="006D1834"/>
    <w:rsid w:val="006D1D5A"/>
    <w:rsid w:val="006D2C56"/>
    <w:rsid w:val="006D33FA"/>
    <w:rsid w:val="006D5444"/>
    <w:rsid w:val="006D76ED"/>
    <w:rsid w:val="006E2162"/>
    <w:rsid w:val="006E297C"/>
    <w:rsid w:val="006E5B73"/>
    <w:rsid w:val="006E6F30"/>
    <w:rsid w:val="006F02AD"/>
    <w:rsid w:val="006F0612"/>
    <w:rsid w:val="006F0E12"/>
    <w:rsid w:val="006F256D"/>
    <w:rsid w:val="006F45CE"/>
    <w:rsid w:val="006F4E65"/>
    <w:rsid w:val="006F7AB0"/>
    <w:rsid w:val="006F7BDC"/>
    <w:rsid w:val="0070064C"/>
    <w:rsid w:val="00701295"/>
    <w:rsid w:val="00701698"/>
    <w:rsid w:val="00702A7E"/>
    <w:rsid w:val="0070317E"/>
    <w:rsid w:val="00704228"/>
    <w:rsid w:val="00705C4C"/>
    <w:rsid w:val="00706D83"/>
    <w:rsid w:val="007106F6"/>
    <w:rsid w:val="00710DF2"/>
    <w:rsid w:val="00712E89"/>
    <w:rsid w:val="007130D0"/>
    <w:rsid w:val="00713C46"/>
    <w:rsid w:val="00713DF2"/>
    <w:rsid w:val="00715964"/>
    <w:rsid w:val="00715C59"/>
    <w:rsid w:val="007174E4"/>
    <w:rsid w:val="00717973"/>
    <w:rsid w:val="00721CD0"/>
    <w:rsid w:val="0072290F"/>
    <w:rsid w:val="007232ED"/>
    <w:rsid w:val="007251C8"/>
    <w:rsid w:val="00732A20"/>
    <w:rsid w:val="00737A4B"/>
    <w:rsid w:val="00741CDB"/>
    <w:rsid w:val="00742BB8"/>
    <w:rsid w:val="00743810"/>
    <w:rsid w:val="00744150"/>
    <w:rsid w:val="007467FC"/>
    <w:rsid w:val="00747170"/>
    <w:rsid w:val="00750805"/>
    <w:rsid w:val="007526B6"/>
    <w:rsid w:val="00754F16"/>
    <w:rsid w:val="0075646C"/>
    <w:rsid w:val="00757632"/>
    <w:rsid w:val="007603D6"/>
    <w:rsid w:val="00761B2B"/>
    <w:rsid w:val="00761FB6"/>
    <w:rsid w:val="00763E4D"/>
    <w:rsid w:val="00766014"/>
    <w:rsid w:val="00766DAE"/>
    <w:rsid w:val="00770FD2"/>
    <w:rsid w:val="00773246"/>
    <w:rsid w:val="00773373"/>
    <w:rsid w:val="007739E3"/>
    <w:rsid w:val="00774E45"/>
    <w:rsid w:val="0077568A"/>
    <w:rsid w:val="0077581F"/>
    <w:rsid w:val="007770E5"/>
    <w:rsid w:val="0077747D"/>
    <w:rsid w:val="007810EA"/>
    <w:rsid w:val="007822EE"/>
    <w:rsid w:val="007824C1"/>
    <w:rsid w:val="00782F4C"/>
    <w:rsid w:val="00783268"/>
    <w:rsid w:val="007868E9"/>
    <w:rsid w:val="007904A5"/>
    <w:rsid w:val="0079149D"/>
    <w:rsid w:val="00791D59"/>
    <w:rsid w:val="00791DA9"/>
    <w:rsid w:val="007926E7"/>
    <w:rsid w:val="00792EF4"/>
    <w:rsid w:val="0079313D"/>
    <w:rsid w:val="0079411C"/>
    <w:rsid w:val="007A0333"/>
    <w:rsid w:val="007A0350"/>
    <w:rsid w:val="007A0702"/>
    <w:rsid w:val="007A095A"/>
    <w:rsid w:val="007A0C1F"/>
    <w:rsid w:val="007A1095"/>
    <w:rsid w:val="007A19FB"/>
    <w:rsid w:val="007A1B38"/>
    <w:rsid w:val="007A4949"/>
    <w:rsid w:val="007A5792"/>
    <w:rsid w:val="007A5831"/>
    <w:rsid w:val="007B0F61"/>
    <w:rsid w:val="007B1683"/>
    <w:rsid w:val="007B1F6F"/>
    <w:rsid w:val="007B2050"/>
    <w:rsid w:val="007B29D2"/>
    <w:rsid w:val="007B4956"/>
    <w:rsid w:val="007B5C32"/>
    <w:rsid w:val="007B656E"/>
    <w:rsid w:val="007C03E5"/>
    <w:rsid w:val="007C31C9"/>
    <w:rsid w:val="007C3212"/>
    <w:rsid w:val="007C339F"/>
    <w:rsid w:val="007C44B9"/>
    <w:rsid w:val="007C599E"/>
    <w:rsid w:val="007C78A9"/>
    <w:rsid w:val="007D01E9"/>
    <w:rsid w:val="007D09BB"/>
    <w:rsid w:val="007D26BC"/>
    <w:rsid w:val="007D2D38"/>
    <w:rsid w:val="007D62E0"/>
    <w:rsid w:val="007E0749"/>
    <w:rsid w:val="007E0B22"/>
    <w:rsid w:val="007E33E4"/>
    <w:rsid w:val="007E496D"/>
    <w:rsid w:val="007E4A8B"/>
    <w:rsid w:val="007E5E83"/>
    <w:rsid w:val="007E635E"/>
    <w:rsid w:val="007E7A75"/>
    <w:rsid w:val="007E7FAB"/>
    <w:rsid w:val="007F08B5"/>
    <w:rsid w:val="007F15D4"/>
    <w:rsid w:val="007F1E56"/>
    <w:rsid w:val="007F342D"/>
    <w:rsid w:val="007F3E95"/>
    <w:rsid w:val="007F4EA8"/>
    <w:rsid w:val="007F7113"/>
    <w:rsid w:val="0080041C"/>
    <w:rsid w:val="00800463"/>
    <w:rsid w:val="00801AE1"/>
    <w:rsid w:val="0080267A"/>
    <w:rsid w:val="00806D44"/>
    <w:rsid w:val="00807EB3"/>
    <w:rsid w:val="00807F24"/>
    <w:rsid w:val="008104CF"/>
    <w:rsid w:val="00810FD8"/>
    <w:rsid w:val="008132DD"/>
    <w:rsid w:val="00813923"/>
    <w:rsid w:val="008203EC"/>
    <w:rsid w:val="00823FA8"/>
    <w:rsid w:val="00824027"/>
    <w:rsid w:val="008242EE"/>
    <w:rsid w:val="008258EC"/>
    <w:rsid w:val="008274BE"/>
    <w:rsid w:val="008277CF"/>
    <w:rsid w:val="008278F7"/>
    <w:rsid w:val="00830240"/>
    <w:rsid w:val="0083088A"/>
    <w:rsid w:val="00830F07"/>
    <w:rsid w:val="0083193E"/>
    <w:rsid w:val="00832D5F"/>
    <w:rsid w:val="00832DA8"/>
    <w:rsid w:val="00833E9D"/>
    <w:rsid w:val="008354F7"/>
    <w:rsid w:val="00836B04"/>
    <w:rsid w:val="00842825"/>
    <w:rsid w:val="0084297C"/>
    <w:rsid w:val="00842C26"/>
    <w:rsid w:val="008440D4"/>
    <w:rsid w:val="00845801"/>
    <w:rsid w:val="00845857"/>
    <w:rsid w:val="00845F6B"/>
    <w:rsid w:val="00847D3B"/>
    <w:rsid w:val="008507CD"/>
    <w:rsid w:val="008548A0"/>
    <w:rsid w:val="00854FA7"/>
    <w:rsid w:val="00855325"/>
    <w:rsid w:val="00856CDD"/>
    <w:rsid w:val="00856F71"/>
    <w:rsid w:val="00857A47"/>
    <w:rsid w:val="00861034"/>
    <w:rsid w:val="008613C2"/>
    <w:rsid w:val="0086149D"/>
    <w:rsid w:val="008625AC"/>
    <w:rsid w:val="00864147"/>
    <w:rsid w:val="0086461C"/>
    <w:rsid w:val="00864708"/>
    <w:rsid w:val="00864BA9"/>
    <w:rsid w:val="00864CF4"/>
    <w:rsid w:val="00865C92"/>
    <w:rsid w:val="008662C1"/>
    <w:rsid w:val="0086634B"/>
    <w:rsid w:val="00866681"/>
    <w:rsid w:val="0087021B"/>
    <w:rsid w:val="00870FA3"/>
    <w:rsid w:val="0087125E"/>
    <w:rsid w:val="0087400D"/>
    <w:rsid w:val="008748DD"/>
    <w:rsid w:val="00875FCA"/>
    <w:rsid w:val="008763D5"/>
    <w:rsid w:val="0087693B"/>
    <w:rsid w:val="00876C7F"/>
    <w:rsid w:val="00881BDA"/>
    <w:rsid w:val="008827A2"/>
    <w:rsid w:val="0088373F"/>
    <w:rsid w:val="00885C9E"/>
    <w:rsid w:val="00886910"/>
    <w:rsid w:val="008878F8"/>
    <w:rsid w:val="00887A4E"/>
    <w:rsid w:val="00890BB6"/>
    <w:rsid w:val="00890E05"/>
    <w:rsid w:val="00892536"/>
    <w:rsid w:val="00893211"/>
    <w:rsid w:val="00893EC0"/>
    <w:rsid w:val="008940FA"/>
    <w:rsid w:val="00896454"/>
    <w:rsid w:val="008966D9"/>
    <w:rsid w:val="00896825"/>
    <w:rsid w:val="00896BCA"/>
    <w:rsid w:val="00897823"/>
    <w:rsid w:val="008A08A5"/>
    <w:rsid w:val="008A2781"/>
    <w:rsid w:val="008A355E"/>
    <w:rsid w:val="008A367D"/>
    <w:rsid w:val="008A73E4"/>
    <w:rsid w:val="008A7472"/>
    <w:rsid w:val="008B4187"/>
    <w:rsid w:val="008B5B01"/>
    <w:rsid w:val="008B7818"/>
    <w:rsid w:val="008C1854"/>
    <w:rsid w:val="008C27EC"/>
    <w:rsid w:val="008C2D5A"/>
    <w:rsid w:val="008C4794"/>
    <w:rsid w:val="008C5952"/>
    <w:rsid w:val="008C5C2A"/>
    <w:rsid w:val="008C6991"/>
    <w:rsid w:val="008C6ACA"/>
    <w:rsid w:val="008C7D3E"/>
    <w:rsid w:val="008D14D3"/>
    <w:rsid w:val="008D2667"/>
    <w:rsid w:val="008D6856"/>
    <w:rsid w:val="008D6ABA"/>
    <w:rsid w:val="008D7030"/>
    <w:rsid w:val="008D73B5"/>
    <w:rsid w:val="008D7988"/>
    <w:rsid w:val="008E05E7"/>
    <w:rsid w:val="008E1517"/>
    <w:rsid w:val="008E378F"/>
    <w:rsid w:val="008E3E4A"/>
    <w:rsid w:val="008E4386"/>
    <w:rsid w:val="008E4584"/>
    <w:rsid w:val="008E62E5"/>
    <w:rsid w:val="008E657E"/>
    <w:rsid w:val="008F13D2"/>
    <w:rsid w:val="008F1622"/>
    <w:rsid w:val="008F1CB7"/>
    <w:rsid w:val="008F1EF3"/>
    <w:rsid w:val="008F2263"/>
    <w:rsid w:val="008F67AA"/>
    <w:rsid w:val="008F7B66"/>
    <w:rsid w:val="00900F96"/>
    <w:rsid w:val="00904183"/>
    <w:rsid w:val="00904B85"/>
    <w:rsid w:val="00905210"/>
    <w:rsid w:val="00905D1A"/>
    <w:rsid w:val="00906B93"/>
    <w:rsid w:val="009111AD"/>
    <w:rsid w:val="009111FA"/>
    <w:rsid w:val="00913AE1"/>
    <w:rsid w:val="00914E77"/>
    <w:rsid w:val="00916E70"/>
    <w:rsid w:val="009174E0"/>
    <w:rsid w:val="00917DC7"/>
    <w:rsid w:val="0092204F"/>
    <w:rsid w:val="00923A35"/>
    <w:rsid w:val="009241C5"/>
    <w:rsid w:val="00925376"/>
    <w:rsid w:val="009257E1"/>
    <w:rsid w:val="00927206"/>
    <w:rsid w:val="0093134E"/>
    <w:rsid w:val="00931768"/>
    <w:rsid w:val="009325FE"/>
    <w:rsid w:val="009336C0"/>
    <w:rsid w:val="00935486"/>
    <w:rsid w:val="009357BE"/>
    <w:rsid w:val="00935A70"/>
    <w:rsid w:val="00935B7D"/>
    <w:rsid w:val="0094191D"/>
    <w:rsid w:val="00941ED8"/>
    <w:rsid w:val="009428F8"/>
    <w:rsid w:val="009431BD"/>
    <w:rsid w:val="009477BE"/>
    <w:rsid w:val="00947F46"/>
    <w:rsid w:val="0095057D"/>
    <w:rsid w:val="00950DEE"/>
    <w:rsid w:val="00951D4E"/>
    <w:rsid w:val="0095214E"/>
    <w:rsid w:val="009523C6"/>
    <w:rsid w:val="00952503"/>
    <w:rsid w:val="00952A96"/>
    <w:rsid w:val="00953C3B"/>
    <w:rsid w:val="0095421A"/>
    <w:rsid w:val="00956C91"/>
    <w:rsid w:val="00960DF8"/>
    <w:rsid w:val="009622C6"/>
    <w:rsid w:val="00963B48"/>
    <w:rsid w:val="00965345"/>
    <w:rsid w:val="00967AF9"/>
    <w:rsid w:val="00972401"/>
    <w:rsid w:val="00974034"/>
    <w:rsid w:val="00974A20"/>
    <w:rsid w:val="00974E69"/>
    <w:rsid w:val="0097675E"/>
    <w:rsid w:val="009777FF"/>
    <w:rsid w:val="0098130D"/>
    <w:rsid w:val="00982719"/>
    <w:rsid w:val="0098304A"/>
    <w:rsid w:val="00983FB6"/>
    <w:rsid w:val="00983FEE"/>
    <w:rsid w:val="0098414E"/>
    <w:rsid w:val="0098458E"/>
    <w:rsid w:val="00987AA6"/>
    <w:rsid w:val="0099029C"/>
    <w:rsid w:val="00994072"/>
    <w:rsid w:val="0099486B"/>
    <w:rsid w:val="00994BDD"/>
    <w:rsid w:val="009951FE"/>
    <w:rsid w:val="0099559D"/>
    <w:rsid w:val="00996E12"/>
    <w:rsid w:val="009975F4"/>
    <w:rsid w:val="00997D10"/>
    <w:rsid w:val="009A06BA"/>
    <w:rsid w:val="009A179B"/>
    <w:rsid w:val="009A27F2"/>
    <w:rsid w:val="009A2B1D"/>
    <w:rsid w:val="009A2F8E"/>
    <w:rsid w:val="009A37C7"/>
    <w:rsid w:val="009A48B2"/>
    <w:rsid w:val="009A6722"/>
    <w:rsid w:val="009A698A"/>
    <w:rsid w:val="009B0741"/>
    <w:rsid w:val="009B17D0"/>
    <w:rsid w:val="009B1FBE"/>
    <w:rsid w:val="009B2A4C"/>
    <w:rsid w:val="009B2CD4"/>
    <w:rsid w:val="009B3056"/>
    <w:rsid w:val="009B5CD6"/>
    <w:rsid w:val="009B64F0"/>
    <w:rsid w:val="009B79A0"/>
    <w:rsid w:val="009B79F6"/>
    <w:rsid w:val="009C3C64"/>
    <w:rsid w:val="009C467C"/>
    <w:rsid w:val="009C4FC0"/>
    <w:rsid w:val="009C5BA2"/>
    <w:rsid w:val="009C663A"/>
    <w:rsid w:val="009C69E6"/>
    <w:rsid w:val="009C71AA"/>
    <w:rsid w:val="009D17AB"/>
    <w:rsid w:val="009D1968"/>
    <w:rsid w:val="009D7F56"/>
    <w:rsid w:val="009E0AD1"/>
    <w:rsid w:val="009E1290"/>
    <w:rsid w:val="009E1571"/>
    <w:rsid w:val="009E209E"/>
    <w:rsid w:val="009E2A03"/>
    <w:rsid w:val="009E2C87"/>
    <w:rsid w:val="009E3784"/>
    <w:rsid w:val="009E3A87"/>
    <w:rsid w:val="009E427B"/>
    <w:rsid w:val="009E4A7D"/>
    <w:rsid w:val="009E5C0D"/>
    <w:rsid w:val="009F0A63"/>
    <w:rsid w:val="009F1E53"/>
    <w:rsid w:val="009F4643"/>
    <w:rsid w:val="009F4B3A"/>
    <w:rsid w:val="009F4D2D"/>
    <w:rsid w:val="009F7874"/>
    <w:rsid w:val="009F7A85"/>
    <w:rsid w:val="00A024BC"/>
    <w:rsid w:val="00A02683"/>
    <w:rsid w:val="00A0316E"/>
    <w:rsid w:val="00A0412A"/>
    <w:rsid w:val="00A04DC5"/>
    <w:rsid w:val="00A04F37"/>
    <w:rsid w:val="00A06F53"/>
    <w:rsid w:val="00A11ED8"/>
    <w:rsid w:val="00A1385B"/>
    <w:rsid w:val="00A13953"/>
    <w:rsid w:val="00A15E78"/>
    <w:rsid w:val="00A16728"/>
    <w:rsid w:val="00A177E9"/>
    <w:rsid w:val="00A17B83"/>
    <w:rsid w:val="00A21A5E"/>
    <w:rsid w:val="00A220B3"/>
    <w:rsid w:val="00A236FE"/>
    <w:rsid w:val="00A249E9"/>
    <w:rsid w:val="00A262C4"/>
    <w:rsid w:val="00A263C1"/>
    <w:rsid w:val="00A266C4"/>
    <w:rsid w:val="00A26F79"/>
    <w:rsid w:val="00A30D55"/>
    <w:rsid w:val="00A30F83"/>
    <w:rsid w:val="00A332E5"/>
    <w:rsid w:val="00A36FC4"/>
    <w:rsid w:val="00A41A39"/>
    <w:rsid w:val="00A4294C"/>
    <w:rsid w:val="00A431B2"/>
    <w:rsid w:val="00A43755"/>
    <w:rsid w:val="00A4405E"/>
    <w:rsid w:val="00A4550A"/>
    <w:rsid w:val="00A46CA8"/>
    <w:rsid w:val="00A50B18"/>
    <w:rsid w:val="00A512B6"/>
    <w:rsid w:val="00A520AA"/>
    <w:rsid w:val="00A534B2"/>
    <w:rsid w:val="00A5395D"/>
    <w:rsid w:val="00A566FF"/>
    <w:rsid w:val="00A56A34"/>
    <w:rsid w:val="00A57205"/>
    <w:rsid w:val="00A62AC8"/>
    <w:rsid w:val="00A63FFC"/>
    <w:rsid w:val="00A64504"/>
    <w:rsid w:val="00A64A1A"/>
    <w:rsid w:val="00A667D1"/>
    <w:rsid w:val="00A70CE5"/>
    <w:rsid w:val="00A715F9"/>
    <w:rsid w:val="00A72D9E"/>
    <w:rsid w:val="00A73F81"/>
    <w:rsid w:val="00A751F9"/>
    <w:rsid w:val="00A76573"/>
    <w:rsid w:val="00A76600"/>
    <w:rsid w:val="00A767F7"/>
    <w:rsid w:val="00A814E5"/>
    <w:rsid w:val="00A82BAF"/>
    <w:rsid w:val="00A85DA4"/>
    <w:rsid w:val="00A86BA4"/>
    <w:rsid w:val="00A86E28"/>
    <w:rsid w:val="00A8781A"/>
    <w:rsid w:val="00A903BB"/>
    <w:rsid w:val="00A916AE"/>
    <w:rsid w:val="00A91845"/>
    <w:rsid w:val="00A9275F"/>
    <w:rsid w:val="00A945B1"/>
    <w:rsid w:val="00AA1A47"/>
    <w:rsid w:val="00AA29EB"/>
    <w:rsid w:val="00AA2D6E"/>
    <w:rsid w:val="00AA3D66"/>
    <w:rsid w:val="00AA5FD8"/>
    <w:rsid w:val="00AB331A"/>
    <w:rsid w:val="00AB38CD"/>
    <w:rsid w:val="00AB4B48"/>
    <w:rsid w:val="00AC21CB"/>
    <w:rsid w:val="00AC232F"/>
    <w:rsid w:val="00AC2D05"/>
    <w:rsid w:val="00AC456D"/>
    <w:rsid w:val="00AC5D70"/>
    <w:rsid w:val="00AD1346"/>
    <w:rsid w:val="00AD13F1"/>
    <w:rsid w:val="00AD14AD"/>
    <w:rsid w:val="00AD2362"/>
    <w:rsid w:val="00AD2907"/>
    <w:rsid w:val="00AD336A"/>
    <w:rsid w:val="00AD3BA2"/>
    <w:rsid w:val="00AD401B"/>
    <w:rsid w:val="00AD407F"/>
    <w:rsid w:val="00AD53CB"/>
    <w:rsid w:val="00AD6C98"/>
    <w:rsid w:val="00AE0201"/>
    <w:rsid w:val="00AE428F"/>
    <w:rsid w:val="00AE5F09"/>
    <w:rsid w:val="00AF4533"/>
    <w:rsid w:val="00AF494C"/>
    <w:rsid w:val="00B0075A"/>
    <w:rsid w:val="00B00858"/>
    <w:rsid w:val="00B00935"/>
    <w:rsid w:val="00B02337"/>
    <w:rsid w:val="00B02EED"/>
    <w:rsid w:val="00B0404A"/>
    <w:rsid w:val="00B056E3"/>
    <w:rsid w:val="00B05722"/>
    <w:rsid w:val="00B0665C"/>
    <w:rsid w:val="00B11806"/>
    <w:rsid w:val="00B1212F"/>
    <w:rsid w:val="00B12767"/>
    <w:rsid w:val="00B13C61"/>
    <w:rsid w:val="00B1597F"/>
    <w:rsid w:val="00B15BF0"/>
    <w:rsid w:val="00B16403"/>
    <w:rsid w:val="00B1673C"/>
    <w:rsid w:val="00B16BA3"/>
    <w:rsid w:val="00B17BF6"/>
    <w:rsid w:val="00B232A5"/>
    <w:rsid w:val="00B2357D"/>
    <w:rsid w:val="00B24E4C"/>
    <w:rsid w:val="00B25A99"/>
    <w:rsid w:val="00B27887"/>
    <w:rsid w:val="00B3201D"/>
    <w:rsid w:val="00B3204D"/>
    <w:rsid w:val="00B345BD"/>
    <w:rsid w:val="00B357EC"/>
    <w:rsid w:val="00B3792E"/>
    <w:rsid w:val="00B37B1F"/>
    <w:rsid w:val="00B4401B"/>
    <w:rsid w:val="00B45014"/>
    <w:rsid w:val="00B4523D"/>
    <w:rsid w:val="00B46369"/>
    <w:rsid w:val="00B47FEF"/>
    <w:rsid w:val="00B51041"/>
    <w:rsid w:val="00B51BF8"/>
    <w:rsid w:val="00B54CD6"/>
    <w:rsid w:val="00B55E77"/>
    <w:rsid w:val="00B55FFF"/>
    <w:rsid w:val="00B56154"/>
    <w:rsid w:val="00B564FE"/>
    <w:rsid w:val="00B5707B"/>
    <w:rsid w:val="00B57D1D"/>
    <w:rsid w:val="00B60232"/>
    <w:rsid w:val="00B603F7"/>
    <w:rsid w:val="00B60FFA"/>
    <w:rsid w:val="00B611DD"/>
    <w:rsid w:val="00B623D1"/>
    <w:rsid w:val="00B634C1"/>
    <w:rsid w:val="00B63CCD"/>
    <w:rsid w:val="00B65417"/>
    <w:rsid w:val="00B67647"/>
    <w:rsid w:val="00B71F59"/>
    <w:rsid w:val="00B71FA2"/>
    <w:rsid w:val="00B72FDD"/>
    <w:rsid w:val="00B735FE"/>
    <w:rsid w:val="00B77CB8"/>
    <w:rsid w:val="00B77ED6"/>
    <w:rsid w:val="00B81ACF"/>
    <w:rsid w:val="00B864E2"/>
    <w:rsid w:val="00B91114"/>
    <w:rsid w:val="00B9458B"/>
    <w:rsid w:val="00B9578A"/>
    <w:rsid w:val="00B962D5"/>
    <w:rsid w:val="00B979F9"/>
    <w:rsid w:val="00B97F12"/>
    <w:rsid w:val="00BA1578"/>
    <w:rsid w:val="00BA1CDA"/>
    <w:rsid w:val="00BA3E14"/>
    <w:rsid w:val="00BA404B"/>
    <w:rsid w:val="00BA5A15"/>
    <w:rsid w:val="00BA7415"/>
    <w:rsid w:val="00BB0026"/>
    <w:rsid w:val="00BB51DD"/>
    <w:rsid w:val="00BB5E80"/>
    <w:rsid w:val="00BB631D"/>
    <w:rsid w:val="00BC299F"/>
    <w:rsid w:val="00BC52D0"/>
    <w:rsid w:val="00BC552C"/>
    <w:rsid w:val="00BC65C2"/>
    <w:rsid w:val="00BD0EA7"/>
    <w:rsid w:val="00BD3653"/>
    <w:rsid w:val="00BD42C4"/>
    <w:rsid w:val="00BD5CB7"/>
    <w:rsid w:val="00BD7E44"/>
    <w:rsid w:val="00BE354D"/>
    <w:rsid w:val="00BE356C"/>
    <w:rsid w:val="00BE4860"/>
    <w:rsid w:val="00BE5F84"/>
    <w:rsid w:val="00BF21DA"/>
    <w:rsid w:val="00BF331F"/>
    <w:rsid w:val="00BF43D8"/>
    <w:rsid w:val="00BF648D"/>
    <w:rsid w:val="00BF6C85"/>
    <w:rsid w:val="00BF7C51"/>
    <w:rsid w:val="00C012B7"/>
    <w:rsid w:val="00C02E5F"/>
    <w:rsid w:val="00C03A16"/>
    <w:rsid w:val="00C07F1D"/>
    <w:rsid w:val="00C11760"/>
    <w:rsid w:val="00C11A0D"/>
    <w:rsid w:val="00C1224B"/>
    <w:rsid w:val="00C126E1"/>
    <w:rsid w:val="00C12CA5"/>
    <w:rsid w:val="00C1417B"/>
    <w:rsid w:val="00C1695A"/>
    <w:rsid w:val="00C21EC0"/>
    <w:rsid w:val="00C248AF"/>
    <w:rsid w:val="00C24E7F"/>
    <w:rsid w:val="00C26635"/>
    <w:rsid w:val="00C30DC0"/>
    <w:rsid w:val="00C32170"/>
    <w:rsid w:val="00C3253F"/>
    <w:rsid w:val="00C33916"/>
    <w:rsid w:val="00C34AD6"/>
    <w:rsid w:val="00C36BF9"/>
    <w:rsid w:val="00C371F8"/>
    <w:rsid w:val="00C37A4E"/>
    <w:rsid w:val="00C42381"/>
    <w:rsid w:val="00C4275B"/>
    <w:rsid w:val="00C446A5"/>
    <w:rsid w:val="00C45134"/>
    <w:rsid w:val="00C452F1"/>
    <w:rsid w:val="00C463C3"/>
    <w:rsid w:val="00C467C5"/>
    <w:rsid w:val="00C46D4D"/>
    <w:rsid w:val="00C51A30"/>
    <w:rsid w:val="00C53121"/>
    <w:rsid w:val="00C53861"/>
    <w:rsid w:val="00C5404B"/>
    <w:rsid w:val="00C54C29"/>
    <w:rsid w:val="00C54CEE"/>
    <w:rsid w:val="00C5636F"/>
    <w:rsid w:val="00C5660A"/>
    <w:rsid w:val="00C60071"/>
    <w:rsid w:val="00C6104C"/>
    <w:rsid w:val="00C616E0"/>
    <w:rsid w:val="00C626E4"/>
    <w:rsid w:val="00C62C51"/>
    <w:rsid w:val="00C63BDA"/>
    <w:rsid w:val="00C63D5D"/>
    <w:rsid w:val="00C64698"/>
    <w:rsid w:val="00C64944"/>
    <w:rsid w:val="00C64BAF"/>
    <w:rsid w:val="00C65D4C"/>
    <w:rsid w:val="00C67169"/>
    <w:rsid w:val="00C70261"/>
    <w:rsid w:val="00C7045A"/>
    <w:rsid w:val="00C7367B"/>
    <w:rsid w:val="00C76805"/>
    <w:rsid w:val="00C76F17"/>
    <w:rsid w:val="00C83B5C"/>
    <w:rsid w:val="00C83C85"/>
    <w:rsid w:val="00C843F8"/>
    <w:rsid w:val="00C84894"/>
    <w:rsid w:val="00C87095"/>
    <w:rsid w:val="00C87F3A"/>
    <w:rsid w:val="00C90E35"/>
    <w:rsid w:val="00C9520A"/>
    <w:rsid w:val="00C95697"/>
    <w:rsid w:val="00C95ACA"/>
    <w:rsid w:val="00C97227"/>
    <w:rsid w:val="00CA0134"/>
    <w:rsid w:val="00CA054C"/>
    <w:rsid w:val="00CA2D1C"/>
    <w:rsid w:val="00CA37AC"/>
    <w:rsid w:val="00CA4BEF"/>
    <w:rsid w:val="00CA588D"/>
    <w:rsid w:val="00CB30C8"/>
    <w:rsid w:val="00CB3DF6"/>
    <w:rsid w:val="00CB44B3"/>
    <w:rsid w:val="00CB5520"/>
    <w:rsid w:val="00CB7C08"/>
    <w:rsid w:val="00CC00BA"/>
    <w:rsid w:val="00CC03C0"/>
    <w:rsid w:val="00CC0495"/>
    <w:rsid w:val="00CC1CBD"/>
    <w:rsid w:val="00CC1EC1"/>
    <w:rsid w:val="00CC46A4"/>
    <w:rsid w:val="00CC5E3C"/>
    <w:rsid w:val="00CC70B8"/>
    <w:rsid w:val="00CC7921"/>
    <w:rsid w:val="00CD06FE"/>
    <w:rsid w:val="00CD0B2A"/>
    <w:rsid w:val="00CD1029"/>
    <w:rsid w:val="00CD10F0"/>
    <w:rsid w:val="00CD214F"/>
    <w:rsid w:val="00CD21CC"/>
    <w:rsid w:val="00CD4EB6"/>
    <w:rsid w:val="00CD5B28"/>
    <w:rsid w:val="00CD64DC"/>
    <w:rsid w:val="00CD7D0C"/>
    <w:rsid w:val="00CE20A5"/>
    <w:rsid w:val="00CE28BB"/>
    <w:rsid w:val="00CE3923"/>
    <w:rsid w:val="00CE5658"/>
    <w:rsid w:val="00CE608D"/>
    <w:rsid w:val="00CE6F3B"/>
    <w:rsid w:val="00CE71BC"/>
    <w:rsid w:val="00CE7E19"/>
    <w:rsid w:val="00CF0358"/>
    <w:rsid w:val="00CF0AFA"/>
    <w:rsid w:val="00CF1D56"/>
    <w:rsid w:val="00CF3955"/>
    <w:rsid w:val="00CF448D"/>
    <w:rsid w:val="00D02803"/>
    <w:rsid w:val="00D036B6"/>
    <w:rsid w:val="00D0392D"/>
    <w:rsid w:val="00D04049"/>
    <w:rsid w:val="00D049A3"/>
    <w:rsid w:val="00D04AC2"/>
    <w:rsid w:val="00D06BFA"/>
    <w:rsid w:val="00D07899"/>
    <w:rsid w:val="00D10D76"/>
    <w:rsid w:val="00D12449"/>
    <w:rsid w:val="00D12D14"/>
    <w:rsid w:val="00D135B5"/>
    <w:rsid w:val="00D145A2"/>
    <w:rsid w:val="00D14C9C"/>
    <w:rsid w:val="00D16ED6"/>
    <w:rsid w:val="00D17A4B"/>
    <w:rsid w:val="00D17DEE"/>
    <w:rsid w:val="00D20646"/>
    <w:rsid w:val="00D21B76"/>
    <w:rsid w:val="00D2443C"/>
    <w:rsid w:val="00D252C1"/>
    <w:rsid w:val="00D26E3F"/>
    <w:rsid w:val="00D27775"/>
    <w:rsid w:val="00D30A94"/>
    <w:rsid w:val="00D331CA"/>
    <w:rsid w:val="00D332FB"/>
    <w:rsid w:val="00D34500"/>
    <w:rsid w:val="00D37C98"/>
    <w:rsid w:val="00D41186"/>
    <w:rsid w:val="00D42271"/>
    <w:rsid w:val="00D428D0"/>
    <w:rsid w:val="00D448D5"/>
    <w:rsid w:val="00D45B6A"/>
    <w:rsid w:val="00D46CA4"/>
    <w:rsid w:val="00D50A42"/>
    <w:rsid w:val="00D518EE"/>
    <w:rsid w:val="00D526DC"/>
    <w:rsid w:val="00D52764"/>
    <w:rsid w:val="00D52D0C"/>
    <w:rsid w:val="00D52FCF"/>
    <w:rsid w:val="00D53421"/>
    <w:rsid w:val="00D53EB7"/>
    <w:rsid w:val="00D5429C"/>
    <w:rsid w:val="00D54BA0"/>
    <w:rsid w:val="00D55206"/>
    <w:rsid w:val="00D55329"/>
    <w:rsid w:val="00D55FAE"/>
    <w:rsid w:val="00D570E0"/>
    <w:rsid w:val="00D61393"/>
    <w:rsid w:val="00D6525B"/>
    <w:rsid w:val="00D71E86"/>
    <w:rsid w:val="00D73838"/>
    <w:rsid w:val="00D741E9"/>
    <w:rsid w:val="00D74468"/>
    <w:rsid w:val="00D74DAE"/>
    <w:rsid w:val="00D77A32"/>
    <w:rsid w:val="00D805E5"/>
    <w:rsid w:val="00D80B6A"/>
    <w:rsid w:val="00D836D0"/>
    <w:rsid w:val="00D84BE9"/>
    <w:rsid w:val="00D85CD0"/>
    <w:rsid w:val="00D85E42"/>
    <w:rsid w:val="00D901D1"/>
    <w:rsid w:val="00D92805"/>
    <w:rsid w:val="00D93965"/>
    <w:rsid w:val="00D93DFB"/>
    <w:rsid w:val="00D96932"/>
    <w:rsid w:val="00D96A8A"/>
    <w:rsid w:val="00DA08E4"/>
    <w:rsid w:val="00DA26E5"/>
    <w:rsid w:val="00DA341A"/>
    <w:rsid w:val="00DA4B31"/>
    <w:rsid w:val="00DA5C65"/>
    <w:rsid w:val="00DA600F"/>
    <w:rsid w:val="00DA6034"/>
    <w:rsid w:val="00DA61BA"/>
    <w:rsid w:val="00DA7835"/>
    <w:rsid w:val="00DB0AB9"/>
    <w:rsid w:val="00DB16B6"/>
    <w:rsid w:val="00DB1E43"/>
    <w:rsid w:val="00DB1FB6"/>
    <w:rsid w:val="00DB2704"/>
    <w:rsid w:val="00DB42B0"/>
    <w:rsid w:val="00DB4333"/>
    <w:rsid w:val="00DB59B7"/>
    <w:rsid w:val="00DB59D9"/>
    <w:rsid w:val="00DB6D2A"/>
    <w:rsid w:val="00DB705E"/>
    <w:rsid w:val="00DB7BA3"/>
    <w:rsid w:val="00DC1DB8"/>
    <w:rsid w:val="00DC3050"/>
    <w:rsid w:val="00DC44B4"/>
    <w:rsid w:val="00DD28C0"/>
    <w:rsid w:val="00DD2C79"/>
    <w:rsid w:val="00DD41BB"/>
    <w:rsid w:val="00DD4A97"/>
    <w:rsid w:val="00DD52BF"/>
    <w:rsid w:val="00DD5887"/>
    <w:rsid w:val="00DD6CE3"/>
    <w:rsid w:val="00DE0652"/>
    <w:rsid w:val="00DE15F1"/>
    <w:rsid w:val="00DE1816"/>
    <w:rsid w:val="00DE2022"/>
    <w:rsid w:val="00DE2418"/>
    <w:rsid w:val="00DE3096"/>
    <w:rsid w:val="00DE4BF6"/>
    <w:rsid w:val="00DE6BDF"/>
    <w:rsid w:val="00DF0613"/>
    <w:rsid w:val="00DF1874"/>
    <w:rsid w:val="00DF18B4"/>
    <w:rsid w:val="00DF1AEB"/>
    <w:rsid w:val="00DF1B53"/>
    <w:rsid w:val="00DF619A"/>
    <w:rsid w:val="00DF62FB"/>
    <w:rsid w:val="00E00349"/>
    <w:rsid w:val="00E0084A"/>
    <w:rsid w:val="00E00A44"/>
    <w:rsid w:val="00E03A56"/>
    <w:rsid w:val="00E03ABF"/>
    <w:rsid w:val="00E03C1D"/>
    <w:rsid w:val="00E04E76"/>
    <w:rsid w:val="00E05B41"/>
    <w:rsid w:val="00E07707"/>
    <w:rsid w:val="00E10A17"/>
    <w:rsid w:val="00E1124E"/>
    <w:rsid w:val="00E11F82"/>
    <w:rsid w:val="00E124E2"/>
    <w:rsid w:val="00E136A0"/>
    <w:rsid w:val="00E13F41"/>
    <w:rsid w:val="00E16B1E"/>
    <w:rsid w:val="00E231FC"/>
    <w:rsid w:val="00E2536F"/>
    <w:rsid w:val="00E25387"/>
    <w:rsid w:val="00E2600B"/>
    <w:rsid w:val="00E26C1C"/>
    <w:rsid w:val="00E30E61"/>
    <w:rsid w:val="00E318F3"/>
    <w:rsid w:val="00E32497"/>
    <w:rsid w:val="00E33110"/>
    <w:rsid w:val="00E34D01"/>
    <w:rsid w:val="00E34DCD"/>
    <w:rsid w:val="00E352E5"/>
    <w:rsid w:val="00E40DE0"/>
    <w:rsid w:val="00E415DB"/>
    <w:rsid w:val="00E4321A"/>
    <w:rsid w:val="00E43A97"/>
    <w:rsid w:val="00E44739"/>
    <w:rsid w:val="00E4747F"/>
    <w:rsid w:val="00E47DD8"/>
    <w:rsid w:val="00E502DA"/>
    <w:rsid w:val="00E52D99"/>
    <w:rsid w:val="00E53493"/>
    <w:rsid w:val="00E55038"/>
    <w:rsid w:val="00E567D3"/>
    <w:rsid w:val="00E57A58"/>
    <w:rsid w:val="00E60262"/>
    <w:rsid w:val="00E60996"/>
    <w:rsid w:val="00E60A72"/>
    <w:rsid w:val="00E60D1C"/>
    <w:rsid w:val="00E615D9"/>
    <w:rsid w:val="00E659F9"/>
    <w:rsid w:val="00E707D0"/>
    <w:rsid w:val="00E7201E"/>
    <w:rsid w:val="00E76B9D"/>
    <w:rsid w:val="00E77D4F"/>
    <w:rsid w:val="00E80641"/>
    <w:rsid w:val="00E8164D"/>
    <w:rsid w:val="00E8172D"/>
    <w:rsid w:val="00E81926"/>
    <w:rsid w:val="00E83D49"/>
    <w:rsid w:val="00E83D55"/>
    <w:rsid w:val="00E8583D"/>
    <w:rsid w:val="00E86035"/>
    <w:rsid w:val="00E86495"/>
    <w:rsid w:val="00E86720"/>
    <w:rsid w:val="00E874F0"/>
    <w:rsid w:val="00E878E6"/>
    <w:rsid w:val="00E9133D"/>
    <w:rsid w:val="00E9500D"/>
    <w:rsid w:val="00E964A3"/>
    <w:rsid w:val="00E965BE"/>
    <w:rsid w:val="00EA1FB8"/>
    <w:rsid w:val="00EA30B7"/>
    <w:rsid w:val="00EA448A"/>
    <w:rsid w:val="00EA4EAE"/>
    <w:rsid w:val="00EA6160"/>
    <w:rsid w:val="00EA6626"/>
    <w:rsid w:val="00EB13EB"/>
    <w:rsid w:val="00EB1882"/>
    <w:rsid w:val="00EB1CCE"/>
    <w:rsid w:val="00EB1D6A"/>
    <w:rsid w:val="00EB2B60"/>
    <w:rsid w:val="00EC0596"/>
    <w:rsid w:val="00EC0728"/>
    <w:rsid w:val="00EC0EE1"/>
    <w:rsid w:val="00EC1D4C"/>
    <w:rsid w:val="00EC276A"/>
    <w:rsid w:val="00EC347E"/>
    <w:rsid w:val="00EC3509"/>
    <w:rsid w:val="00EC393B"/>
    <w:rsid w:val="00EC4707"/>
    <w:rsid w:val="00EC52DB"/>
    <w:rsid w:val="00EC6611"/>
    <w:rsid w:val="00EC786D"/>
    <w:rsid w:val="00EC7F35"/>
    <w:rsid w:val="00ED0D0E"/>
    <w:rsid w:val="00ED20BB"/>
    <w:rsid w:val="00ED24ED"/>
    <w:rsid w:val="00ED3FDA"/>
    <w:rsid w:val="00ED4681"/>
    <w:rsid w:val="00ED54BB"/>
    <w:rsid w:val="00ED60E1"/>
    <w:rsid w:val="00ED707F"/>
    <w:rsid w:val="00EE0341"/>
    <w:rsid w:val="00EE0D91"/>
    <w:rsid w:val="00EE12C9"/>
    <w:rsid w:val="00EE2654"/>
    <w:rsid w:val="00EE2ED2"/>
    <w:rsid w:val="00EE4D39"/>
    <w:rsid w:val="00EE50C4"/>
    <w:rsid w:val="00EE5F0C"/>
    <w:rsid w:val="00EE61AC"/>
    <w:rsid w:val="00EF1670"/>
    <w:rsid w:val="00EF359D"/>
    <w:rsid w:val="00EF40D8"/>
    <w:rsid w:val="00EF419B"/>
    <w:rsid w:val="00EF4265"/>
    <w:rsid w:val="00EF5007"/>
    <w:rsid w:val="00EF77BB"/>
    <w:rsid w:val="00F010B4"/>
    <w:rsid w:val="00F01636"/>
    <w:rsid w:val="00F0665F"/>
    <w:rsid w:val="00F07193"/>
    <w:rsid w:val="00F079E6"/>
    <w:rsid w:val="00F10389"/>
    <w:rsid w:val="00F10614"/>
    <w:rsid w:val="00F1082B"/>
    <w:rsid w:val="00F117F9"/>
    <w:rsid w:val="00F12125"/>
    <w:rsid w:val="00F12C1A"/>
    <w:rsid w:val="00F13AD3"/>
    <w:rsid w:val="00F15694"/>
    <w:rsid w:val="00F15DA7"/>
    <w:rsid w:val="00F167FD"/>
    <w:rsid w:val="00F1745D"/>
    <w:rsid w:val="00F20B47"/>
    <w:rsid w:val="00F20CF8"/>
    <w:rsid w:val="00F22CB2"/>
    <w:rsid w:val="00F22FD4"/>
    <w:rsid w:val="00F260DC"/>
    <w:rsid w:val="00F31E76"/>
    <w:rsid w:val="00F32EF9"/>
    <w:rsid w:val="00F34F99"/>
    <w:rsid w:val="00F367E3"/>
    <w:rsid w:val="00F40A1F"/>
    <w:rsid w:val="00F4138D"/>
    <w:rsid w:val="00F45D48"/>
    <w:rsid w:val="00F4783A"/>
    <w:rsid w:val="00F50F53"/>
    <w:rsid w:val="00F52DCC"/>
    <w:rsid w:val="00F544AD"/>
    <w:rsid w:val="00F54541"/>
    <w:rsid w:val="00F55C22"/>
    <w:rsid w:val="00F56F58"/>
    <w:rsid w:val="00F57327"/>
    <w:rsid w:val="00F60729"/>
    <w:rsid w:val="00F60F81"/>
    <w:rsid w:val="00F619BD"/>
    <w:rsid w:val="00F6201F"/>
    <w:rsid w:val="00F62092"/>
    <w:rsid w:val="00F64781"/>
    <w:rsid w:val="00F657EF"/>
    <w:rsid w:val="00F7193C"/>
    <w:rsid w:val="00F740DD"/>
    <w:rsid w:val="00F75352"/>
    <w:rsid w:val="00F80460"/>
    <w:rsid w:val="00F806F4"/>
    <w:rsid w:val="00F8220A"/>
    <w:rsid w:val="00F83381"/>
    <w:rsid w:val="00F9449D"/>
    <w:rsid w:val="00F94C51"/>
    <w:rsid w:val="00F9611B"/>
    <w:rsid w:val="00FA0081"/>
    <w:rsid w:val="00FA186D"/>
    <w:rsid w:val="00FA1A8B"/>
    <w:rsid w:val="00FA1AC7"/>
    <w:rsid w:val="00FA3D31"/>
    <w:rsid w:val="00FA5499"/>
    <w:rsid w:val="00FA7921"/>
    <w:rsid w:val="00FA7DBB"/>
    <w:rsid w:val="00FB2ED3"/>
    <w:rsid w:val="00FB3737"/>
    <w:rsid w:val="00FB421B"/>
    <w:rsid w:val="00FB4D6A"/>
    <w:rsid w:val="00FB52C6"/>
    <w:rsid w:val="00FB5DF1"/>
    <w:rsid w:val="00FB7717"/>
    <w:rsid w:val="00FB7A7F"/>
    <w:rsid w:val="00FC1A73"/>
    <w:rsid w:val="00FC1C6E"/>
    <w:rsid w:val="00FC293F"/>
    <w:rsid w:val="00FC2E92"/>
    <w:rsid w:val="00FC611A"/>
    <w:rsid w:val="00FC6C10"/>
    <w:rsid w:val="00FD132D"/>
    <w:rsid w:val="00FD59F4"/>
    <w:rsid w:val="00FE2457"/>
    <w:rsid w:val="00FE5911"/>
    <w:rsid w:val="00FE7537"/>
    <w:rsid w:val="00FE79A1"/>
    <w:rsid w:val="00FF0D7D"/>
    <w:rsid w:val="00FF1446"/>
    <w:rsid w:val="00FF24BB"/>
    <w:rsid w:val="00FF4495"/>
    <w:rsid w:val="00FF53D1"/>
    <w:rsid w:val="00FF6FDB"/>
    <w:rsid w:val="00FF721F"/>
    <w:rsid w:val="00FF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CA2E"/>
  <w15:chartTrackingRefBased/>
  <w15:docId w15:val="{1F452469-1D77-40BE-B621-CDD3149E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6FC4"/>
  </w:style>
  <w:style w:type="paragraph" w:styleId="Heading1">
    <w:name w:val="heading 1"/>
    <w:basedOn w:val="Normal"/>
    <w:next w:val="Normal"/>
    <w:link w:val="Heading1Char"/>
    <w:uiPriority w:val="9"/>
    <w:qFormat/>
    <w:rsid w:val="005E23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E236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E236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E236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E236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E236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E236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2362"/>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5E236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6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5E2362"/>
    <w:rPr>
      <w:rFonts w:asciiTheme="majorHAnsi" w:eastAsiaTheme="majorEastAsia" w:hAnsiTheme="majorHAnsi" w:cstheme="majorBidi"/>
      <w:color w:val="323E4F" w:themeColor="text2" w:themeShade="BF"/>
      <w:spacing w:val="5"/>
      <w:sz w:val="52"/>
      <w:szCs w:val="52"/>
    </w:rPr>
  </w:style>
  <w:style w:type="paragraph" w:styleId="ListParagraph">
    <w:name w:val="List Paragraph"/>
    <w:basedOn w:val="Normal"/>
    <w:uiPriority w:val="34"/>
    <w:qFormat/>
    <w:rsid w:val="009F7874"/>
    <w:pPr>
      <w:ind w:left="720"/>
      <w:contextualSpacing/>
    </w:pPr>
  </w:style>
  <w:style w:type="character" w:customStyle="1" w:styleId="Heading1Char">
    <w:name w:val="Heading 1 Char"/>
    <w:basedOn w:val="DefaultParagraphFont"/>
    <w:link w:val="Heading1"/>
    <w:uiPriority w:val="9"/>
    <w:rsid w:val="005E236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5E236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5E236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5E236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5E236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5E236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E23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2362"/>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5E236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E2362"/>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5E236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E2362"/>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5E2362"/>
    <w:rPr>
      <w:b/>
      <w:bCs/>
    </w:rPr>
  </w:style>
  <w:style w:type="character" w:styleId="Emphasis">
    <w:name w:val="Emphasis"/>
    <w:basedOn w:val="DefaultParagraphFont"/>
    <w:uiPriority w:val="20"/>
    <w:qFormat/>
    <w:rsid w:val="005E2362"/>
    <w:rPr>
      <w:i/>
      <w:iCs/>
    </w:rPr>
  </w:style>
  <w:style w:type="paragraph" w:styleId="NoSpacing">
    <w:name w:val="No Spacing"/>
    <w:link w:val="NoSpacingChar"/>
    <w:uiPriority w:val="1"/>
    <w:qFormat/>
    <w:rsid w:val="005E2362"/>
    <w:pPr>
      <w:spacing w:after="0" w:line="240" w:lineRule="auto"/>
    </w:pPr>
  </w:style>
  <w:style w:type="paragraph" w:styleId="Quote">
    <w:name w:val="Quote"/>
    <w:basedOn w:val="Normal"/>
    <w:next w:val="Normal"/>
    <w:link w:val="QuoteChar"/>
    <w:uiPriority w:val="29"/>
    <w:qFormat/>
    <w:rsid w:val="005E2362"/>
    <w:rPr>
      <w:i/>
      <w:iCs/>
      <w:color w:val="000000" w:themeColor="text1"/>
    </w:rPr>
  </w:style>
  <w:style w:type="character" w:customStyle="1" w:styleId="QuoteChar">
    <w:name w:val="Quote Char"/>
    <w:basedOn w:val="DefaultParagraphFont"/>
    <w:link w:val="Quote"/>
    <w:uiPriority w:val="29"/>
    <w:rsid w:val="005E2362"/>
    <w:rPr>
      <w:i/>
      <w:iCs/>
      <w:color w:val="000000" w:themeColor="text1"/>
    </w:rPr>
  </w:style>
  <w:style w:type="paragraph" w:styleId="IntenseQuote">
    <w:name w:val="Intense Quote"/>
    <w:basedOn w:val="Normal"/>
    <w:next w:val="Normal"/>
    <w:link w:val="IntenseQuoteChar"/>
    <w:uiPriority w:val="30"/>
    <w:qFormat/>
    <w:rsid w:val="005E236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E2362"/>
    <w:rPr>
      <w:b/>
      <w:bCs/>
      <w:i/>
      <w:iCs/>
      <w:color w:val="5B9BD5" w:themeColor="accent1"/>
    </w:rPr>
  </w:style>
  <w:style w:type="character" w:styleId="SubtleEmphasis">
    <w:name w:val="Subtle Emphasis"/>
    <w:basedOn w:val="DefaultParagraphFont"/>
    <w:uiPriority w:val="19"/>
    <w:qFormat/>
    <w:rsid w:val="005E2362"/>
    <w:rPr>
      <w:i/>
      <w:iCs/>
      <w:color w:val="808080" w:themeColor="text1" w:themeTint="7F"/>
    </w:rPr>
  </w:style>
  <w:style w:type="character" w:styleId="IntenseEmphasis">
    <w:name w:val="Intense Emphasis"/>
    <w:basedOn w:val="DefaultParagraphFont"/>
    <w:uiPriority w:val="21"/>
    <w:qFormat/>
    <w:rsid w:val="005E2362"/>
    <w:rPr>
      <w:b/>
      <w:bCs/>
      <w:i/>
      <w:iCs/>
      <w:color w:val="5B9BD5" w:themeColor="accent1"/>
    </w:rPr>
  </w:style>
  <w:style w:type="character" w:styleId="SubtleReference">
    <w:name w:val="Subtle Reference"/>
    <w:basedOn w:val="DefaultParagraphFont"/>
    <w:uiPriority w:val="31"/>
    <w:qFormat/>
    <w:rsid w:val="005E2362"/>
    <w:rPr>
      <w:smallCaps/>
      <w:color w:val="ED7D31" w:themeColor="accent2"/>
      <w:u w:val="single"/>
    </w:rPr>
  </w:style>
  <w:style w:type="character" w:styleId="IntenseReference">
    <w:name w:val="Intense Reference"/>
    <w:basedOn w:val="DefaultParagraphFont"/>
    <w:uiPriority w:val="32"/>
    <w:qFormat/>
    <w:rsid w:val="005E2362"/>
    <w:rPr>
      <w:b/>
      <w:bCs/>
      <w:smallCaps/>
      <w:color w:val="ED7D31" w:themeColor="accent2"/>
      <w:spacing w:val="5"/>
      <w:u w:val="single"/>
    </w:rPr>
  </w:style>
  <w:style w:type="character" w:styleId="BookTitle">
    <w:name w:val="Book Title"/>
    <w:basedOn w:val="DefaultParagraphFont"/>
    <w:uiPriority w:val="33"/>
    <w:qFormat/>
    <w:rsid w:val="005E2362"/>
    <w:rPr>
      <w:b/>
      <w:bCs/>
      <w:smallCaps/>
      <w:spacing w:val="5"/>
    </w:rPr>
  </w:style>
  <w:style w:type="paragraph" w:styleId="TOCHeading">
    <w:name w:val="TOC Heading"/>
    <w:basedOn w:val="Heading1"/>
    <w:next w:val="Normal"/>
    <w:uiPriority w:val="39"/>
    <w:unhideWhenUsed/>
    <w:qFormat/>
    <w:rsid w:val="005E2362"/>
    <w:pPr>
      <w:outlineLvl w:val="9"/>
    </w:pPr>
  </w:style>
  <w:style w:type="paragraph" w:styleId="NormalWeb">
    <w:name w:val="Normal (Web)"/>
    <w:basedOn w:val="Normal"/>
    <w:uiPriority w:val="99"/>
    <w:semiHidden/>
    <w:unhideWhenUsed/>
    <w:rsid w:val="00C87F3A"/>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612"/>
  </w:style>
  <w:style w:type="paragraph" w:styleId="Footer">
    <w:name w:val="footer"/>
    <w:basedOn w:val="Normal"/>
    <w:link w:val="FooterChar"/>
    <w:uiPriority w:val="99"/>
    <w:unhideWhenUsed/>
    <w:rsid w:val="006F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612"/>
  </w:style>
  <w:style w:type="paragraph" w:customStyle="1" w:styleId="Under1">
    <w:name w:val="Under 1"/>
    <w:basedOn w:val="Normal"/>
    <w:qFormat/>
    <w:rsid w:val="000140FE"/>
    <w:pPr>
      <w:bidi/>
      <w:ind w:left="1080"/>
      <w:jc w:val="both"/>
    </w:pPr>
    <w:rPr>
      <w:rFonts w:asciiTheme="majorBidi" w:hAnsiTheme="majorBidi" w:cstheme="majorBidi"/>
      <w:sz w:val="24"/>
      <w:szCs w:val="24"/>
      <w:lang w:bidi="ar-EG"/>
    </w:rPr>
  </w:style>
  <w:style w:type="paragraph" w:customStyle="1" w:styleId="Point1">
    <w:name w:val="Point 1"/>
    <w:basedOn w:val="ListParagraph"/>
    <w:qFormat/>
    <w:rsid w:val="00CD0B2A"/>
    <w:pPr>
      <w:numPr>
        <w:numId w:val="3"/>
      </w:numPr>
      <w:bidi/>
      <w:jc w:val="both"/>
    </w:pPr>
    <w:rPr>
      <w:rFonts w:asciiTheme="majorBidi" w:hAnsiTheme="majorBidi" w:cstheme="majorBidi"/>
      <w:sz w:val="24"/>
      <w:szCs w:val="24"/>
      <w:lang w:bidi="ar-EG"/>
    </w:rPr>
  </w:style>
  <w:style w:type="paragraph" w:customStyle="1" w:styleId="ScreenElement">
    <w:name w:val="Screen Element"/>
    <w:basedOn w:val="ListParagraph"/>
    <w:qFormat/>
    <w:rsid w:val="00033990"/>
    <w:pPr>
      <w:numPr>
        <w:numId w:val="1"/>
      </w:numPr>
      <w:bidi/>
    </w:pPr>
    <w:rPr>
      <w:rFonts w:asciiTheme="majorBidi" w:hAnsiTheme="majorBidi" w:cstheme="majorBidi"/>
      <w:b/>
      <w:bCs/>
      <w:sz w:val="24"/>
      <w:szCs w:val="24"/>
      <w:lang w:bidi="ar-EG"/>
    </w:rPr>
  </w:style>
  <w:style w:type="paragraph" w:customStyle="1" w:styleId="Under2">
    <w:name w:val="Under 2"/>
    <w:basedOn w:val="Normal"/>
    <w:qFormat/>
    <w:rsid w:val="00CD0B2A"/>
    <w:pPr>
      <w:bidi/>
      <w:spacing w:line="240" w:lineRule="auto"/>
      <w:ind w:left="1368"/>
      <w:jc w:val="both"/>
    </w:pPr>
    <w:rPr>
      <w:rFonts w:asciiTheme="majorBidi" w:hAnsiTheme="majorBidi" w:cstheme="majorBidi"/>
      <w:sz w:val="24"/>
      <w:szCs w:val="24"/>
      <w:lang w:bidi="ar-EG"/>
    </w:rPr>
  </w:style>
  <w:style w:type="paragraph" w:customStyle="1" w:styleId="ScreenGroup">
    <w:name w:val="Screen Group"/>
    <w:basedOn w:val="ListParagraph"/>
    <w:qFormat/>
    <w:rsid w:val="00AA3D66"/>
    <w:pPr>
      <w:numPr>
        <w:numId w:val="2"/>
      </w:numPr>
      <w:bidi/>
      <w:spacing w:line="240" w:lineRule="auto"/>
    </w:pPr>
    <w:rPr>
      <w:rFonts w:asciiTheme="majorBidi" w:hAnsiTheme="majorBidi" w:cstheme="majorBidi"/>
      <w:b/>
      <w:bCs/>
      <w:sz w:val="28"/>
      <w:szCs w:val="28"/>
      <w:lang w:bidi="ar-EG"/>
    </w:rPr>
  </w:style>
  <w:style w:type="paragraph" w:customStyle="1" w:styleId="Body">
    <w:name w:val="Body"/>
    <w:basedOn w:val="Normal"/>
    <w:qFormat/>
    <w:rsid w:val="008625AC"/>
    <w:pPr>
      <w:bidi/>
      <w:jc w:val="both"/>
    </w:pPr>
    <w:rPr>
      <w:rFonts w:asciiTheme="majorBidi" w:hAnsiTheme="majorBidi" w:cstheme="majorBidi"/>
      <w:sz w:val="24"/>
      <w:szCs w:val="24"/>
      <w:lang w:bidi="ar-EG"/>
    </w:rPr>
  </w:style>
  <w:style w:type="paragraph" w:customStyle="1" w:styleId="GroupBody">
    <w:name w:val="GroupBody"/>
    <w:basedOn w:val="Normal"/>
    <w:qFormat/>
    <w:rsid w:val="007C599E"/>
    <w:pPr>
      <w:bidi/>
      <w:ind w:left="720"/>
    </w:pPr>
    <w:rPr>
      <w:rFonts w:asciiTheme="majorBidi" w:hAnsiTheme="majorBidi" w:cstheme="majorBidi"/>
      <w:sz w:val="24"/>
      <w:szCs w:val="24"/>
      <w:lang w:bidi="ar-EG"/>
    </w:rPr>
  </w:style>
  <w:style w:type="paragraph" w:customStyle="1" w:styleId="Head3">
    <w:name w:val="Head3"/>
    <w:basedOn w:val="Title"/>
    <w:next w:val="Body"/>
    <w:qFormat/>
    <w:rsid w:val="00357996"/>
    <w:pPr>
      <w:bidi/>
    </w:pPr>
    <w:rPr>
      <w:bCs/>
      <w:lang w:bidi="ar-EG"/>
    </w:rPr>
  </w:style>
  <w:style w:type="paragraph" w:customStyle="1" w:styleId="Point0">
    <w:name w:val="Point 0"/>
    <w:basedOn w:val="Normal"/>
    <w:qFormat/>
    <w:rsid w:val="00C51A30"/>
    <w:pPr>
      <w:numPr>
        <w:numId w:val="4"/>
      </w:numPr>
      <w:bidi/>
      <w:spacing w:before="58" w:after="115" w:line="346" w:lineRule="atLeast"/>
      <w:ind w:left="1080"/>
    </w:pPr>
    <w:rPr>
      <w:rFonts w:ascii="Times New Roman" w:eastAsia="Times New Roman" w:hAnsi="Times New Roman" w:cs="Times New Roman"/>
      <w:b/>
      <w:bCs/>
      <w:sz w:val="24"/>
      <w:szCs w:val="24"/>
    </w:rPr>
  </w:style>
  <w:style w:type="table" w:styleId="TableGrid">
    <w:name w:val="Table Grid"/>
    <w:basedOn w:val="TableNormal"/>
    <w:uiPriority w:val="39"/>
    <w:rsid w:val="0088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1"/>
    <w:basedOn w:val="Under1"/>
    <w:qFormat/>
    <w:rsid w:val="00F40A1F"/>
    <w:pPr>
      <w:pBdr>
        <w:top w:val="dotted" w:sz="8" w:space="1" w:color="auto"/>
        <w:left w:val="dotted" w:sz="8" w:space="4" w:color="auto"/>
        <w:bottom w:val="dotted" w:sz="8" w:space="1" w:color="auto"/>
        <w:right w:val="dotted" w:sz="8" w:space="4" w:color="auto"/>
      </w:pBdr>
      <w:ind w:left="1195" w:right="144"/>
    </w:pPr>
  </w:style>
  <w:style w:type="paragraph" w:customStyle="1" w:styleId="Note2">
    <w:name w:val="Note2"/>
    <w:basedOn w:val="Note1"/>
    <w:qFormat/>
    <w:rsid w:val="00CF0AFA"/>
    <w:pPr>
      <w:ind w:left="1512"/>
    </w:pPr>
  </w:style>
  <w:style w:type="paragraph" w:customStyle="1" w:styleId="Note">
    <w:name w:val="Note"/>
    <w:basedOn w:val="Note1"/>
    <w:qFormat/>
    <w:rsid w:val="00B45014"/>
    <w:pPr>
      <w:ind w:left="850"/>
    </w:pPr>
  </w:style>
  <w:style w:type="paragraph" w:styleId="TOC1">
    <w:name w:val="toc 1"/>
    <w:basedOn w:val="Normal"/>
    <w:next w:val="Normal"/>
    <w:autoRedefine/>
    <w:uiPriority w:val="39"/>
    <w:unhideWhenUsed/>
    <w:rsid w:val="00C76805"/>
    <w:pPr>
      <w:tabs>
        <w:tab w:val="right" w:leader="dot" w:pos="9350"/>
      </w:tabs>
      <w:bidi/>
      <w:spacing w:after="100"/>
    </w:pPr>
    <w:rPr>
      <w:lang w:bidi="ar-EG"/>
    </w:rPr>
  </w:style>
  <w:style w:type="paragraph" w:styleId="TOC5">
    <w:name w:val="toc 5"/>
    <w:basedOn w:val="Normal"/>
    <w:next w:val="Normal"/>
    <w:autoRedefine/>
    <w:uiPriority w:val="39"/>
    <w:semiHidden/>
    <w:unhideWhenUsed/>
    <w:rsid w:val="002C0011"/>
    <w:pPr>
      <w:spacing w:after="100"/>
      <w:ind w:left="880"/>
    </w:pPr>
  </w:style>
  <w:style w:type="character" w:styleId="Hyperlink">
    <w:name w:val="Hyperlink"/>
    <w:basedOn w:val="DefaultParagraphFont"/>
    <w:uiPriority w:val="99"/>
    <w:unhideWhenUsed/>
    <w:rsid w:val="002C0011"/>
    <w:rPr>
      <w:color w:val="0563C1" w:themeColor="hyperlink"/>
      <w:u w:val="single"/>
    </w:rPr>
  </w:style>
  <w:style w:type="character" w:customStyle="1" w:styleId="NoSpacingChar">
    <w:name w:val="No Spacing Char"/>
    <w:basedOn w:val="DefaultParagraphFont"/>
    <w:link w:val="NoSpacing"/>
    <w:uiPriority w:val="1"/>
    <w:rsid w:val="00345154"/>
  </w:style>
  <w:style w:type="character" w:customStyle="1" w:styleId="apple-converted-space">
    <w:name w:val="apple-converted-space"/>
    <w:basedOn w:val="DefaultParagraphFont"/>
    <w:rsid w:val="008C6ACA"/>
  </w:style>
  <w:style w:type="paragraph" w:customStyle="1" w:styleId="Head4">
    <w:name w:val="Head4"/>
    <w:basedOn w:val="Body"/>
    <w:qFormat/>
    <w:rsid w:val="00357996"/>
    <w:rPr>
      <w:b/>
      <w:bCs/>
      <w:sz w:val="32"/>
      <w:szCs w:val="40"/>
    </w:rPr>
  </w:style>
  <w:style w:type="paragraph" w:customStyle="1" w:styleId="PointFirst">
    <w:name w:val="PointFirst"/>
    <w:basedOn w:val="Point0"/>
    <w:qFormat/>
    <w:rsid w:val="00357996"/>
    <w:pPr>
      <w:ind w:left="720"/>
    </w:pPr>
  </w:style>
  <w:style w:type="paragraph" w:customStyle="1" w:styleId="UnderFirst">
    <w:name w:val="UnderFirst"/>
    <w:basedOn w:val="Under1"/>
    <w:qFormat/>
    <w:rsid w:val="00761B2B"/>
    <w:pPr>
      <w:ind w:left="374"/>
    </w:pPr>
  </w:style>
  <w:style w:type="paragraph" w:customStyle="1" w:styleId="ScreenElement2">
    <w:name w:val="ScreenElement2"/>
    <w:basedOn w:val="ScreenElement"/>
    <w:qFormat/>
    <w:rsid w:val="008A2781"/>
    <w:pPr>
      <w:numPr>
        <w:numId w:val="0"/>
      </w:numPr>
      <w:ind w:left="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5921">
      <w:bodyDiv w:val="1"/>
      <w:marLeft w:val="0"/>
      <w:marRight w:val="0"/>
      <w:marTop w:val="0"/>
      <w:marBottom w:val="0"/>
      <w:divBdr>
        <w:top w:val="none" w:sz="0" w:space="0" w:color="auto"/>
        <w:left w:val="none" w:sz="0" w:space="0" w:color="auto"/>
        <w:bottom w:val="none" w:sz="0" w:space="0" w:color="auto"/>
        <w:right w:val="none" w:sz="0" w:space="0" w:color="auto"/>
      </w:divBdr>
    </w:div>
    <w:div w:id="830411530">
      <w:bodyDiv w:val="1"/>
      <w:marLeft w:val="0"/>
      <w:marRight w:val="0"/>
      <w:marTop w:val="0"/>
      <w:marBottom w:val="0"/>
      <w:divBdr>
        <w:top w:val="none" w:sz="0" w:space="0" w:color="auto"/>
        <w:left w:val="none" w:sz="0" w:space="0" w:color="auto"/>
        <w:bottom w:val="none" w:sz="0" w:space="0" w:color="auto"/>
        <w:right w:val="none" w:sz="0" w:space="0" w:color="auto"/>
      </w:divBdr>
      <w:divsChild>
        <w:div w:id="37874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6.jp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image" Target="media/image8.jpg"/><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s://docs.google.com/document/d/1_KH7swWyvhFVyuBViTkoC23ZSynUP0O5VeFoxyGo-ks/edi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99439BA4A24FE69B0B0558E5EDFB00"/>
        <w:category>
          <w:name w:val="General"/>
          <w:gallery w:val="placeholder"/>
        </w:category>
        <w:types>
          <w:type w:val="bbPlcHdr"/>
        </w:types>
        <w:behaviors>
          <w:behavior w:val="content"/>
        </w:behaviors>
        <w:guid w:val="{0B73E7D0-6396-4E50-83E0-8A5E6B9EEAD4}"/>
      </w:docPartPr>
      <w:docPartBody>
        <w:p w:rsidR="002C5D71" w:rsidRDefault="00F30BE5" w:rsidP="00F30BE5">
          <w:pPr>
            <w:pStyle w:val="2699439BA4A24FE69B0B0558E5EDFB00"/>
          </w:pPr>
          <w:r>
            <w:rPr>
              <w:rFonts w:asciiTheme="majorHAnsi" w:eastAsiaTheme="majorEastAsia" w:hAnsiTheme="majorHAnsi" w:cstheme="majorBidi"/>
              <w:caps/>
              <w:color w:val="4472C4" w:themeColor="accent1"/>
              <w:sz w:val="80"/>
              <w:szCs w:val="80"/>
            </w:rPr>
            <w:t>[Document title]</w:t>
          </w:r>
        </w:p>
      </w:docPartBody>
    </w:docPart>
    <w:docPart>
      <w:docPartPr>
        <w:name w:val="FF3785B3E0FF4B4286BDEDD66D60DA1F"/>
        <w:category>
          <w:name w:val="General"/>
          <w:gallery w:val="placeholder"/>
        </w:category>
        <w:types>
          <w:type w:val="bbPlcHdr"/>
        </w:types>
        <w:behaviors>
          <w:behavior w:val="content"/>
        </w:behaviors>
        <w:guid w:val="{664F0AB7-545B-4339-9329-92C6F55E5E5C}"/>
      </w:docPartPr>
      <w:docPartBody>
        <w:p w:rsidR="002C5D71" w:rsidRDefault="00F30BE5" w:rsidP="00F30BE5">
          <w:pPr>
            <w:pStyle w:val="FF3785B3E0FF4B4286BDEDD66D60DA1F"/>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E5"/>
    <w:rsid w:val="000368DD"/>
    <w:rsid w:val="001A4272"/>
    <w:rsid w:val="001D627A"/>
    <w:rsid w:val="00262874"/>
    <w:rsid w:val="002724B0"/>
    <w:rsid w:val="002C5D71"/>
    <w:rsid w:val="002F06AC"/>
    <w:rsid w:val="0037271F"/>
    <w:rsid w:val="003760D5"/>
    <w:rsid w:val="0038142D"/>
    <w:rsid w:val="00396AD1"/>
    <w:rsid w:val="003E5BF1"/>
    <w:rsid w:val="004044EC"/>
    <w:rsid w:val="004604C2"/>
    <w:rsid w:val="004E11BC"/>
    <w:rsid w:val="004E1E11"/>
    <w:rsid w:val="004F1D36"/>
    <w:rsid w:val="0054718F"/>
    <w:rsid w:val="0057592B"/>
    <w:rsid w:val="005B27FC"/>
    <w:rsid w:val="005B293D"/>
    <w:rsid w:val="005E2B0E"/>
    <w:rsid w:val="006B6805"/>
    <w:rsid w:val="00724227"/>
    <w:rsid w:val="00755F74"/>
    <w:rsid w:val="007A47F0"/>
    <w:rsid w:val="00870352"/>
    <w:rsid w:val="00880AB3"/>
    <w:rsid w:val="009223F2"/>
    <w:rsid w:val="00951EB9"/>
    <w:rsid w:val="009E0DF1"/>
    <w:rsid w:val="009F2C6A"/>
    <w:rsid w:val="00A50829"/>
    <w:rsid w:val="00A676BE"/>
    <w:rsid w:val="00AA6C1D"/>
    <w:rsid w:val="00AB0E9B"/>
    <w:rsid w:val="00AB4526"/>
    <w:rsid w:val="00AB555A"/>
    <w:rsid w:val="00B41288"/>
    <w:rsid w:val="00C17F16"/>
    <w:rsid w:val="00C743A4"/>
    <w:rsid w:val="00C94731"/>
    <w:rsid w:val="00CB430A"/>
    <w:rsid w:val="00CE642E"/>
    <w:rsid w:val="00CF00B3"/>
    <w:rsid w:val="00DD0FDD"/>
    <w:rsid w:val="00EC56EC"/>
    <w:rsid w:val="00F15E06"/>
    <w:rsid w:val="00F17E4B"/>
    <w:rsid w:val="00F24AD0"/>
    <w:rsid w:val="00F30BE5"/>
    <w:rsid w:val="00FA1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99439BA4A24FE69B0B0558E5EDFB00">
    <w:name w:val="2699439BA4A24FE69B0B0558E5EDFB00"/>
    <w:rsid w:val="00F30BE5"/>
  </w:style>
  <w:style w:type="paragraph" w:customStyle="1" w:styleId="FF3785B3E0FF4B4286BDEDD66D60DA1F">
    <w:name w:val="FF3785B3E0FF4B4286BDEDD66D60DA1F"/>
    <w:rsid w:val="00F30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BB4B0C-717B-4B1B-A122-8868FBEC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17762</TotalTime>
  <Pages>7</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HR settings</vt:lpstr>
    </vt:vector>
  </TitlesOfParts>
  <Company>NAMA Soft</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settings</dc:title>
  <dc:subject>نما سوفت للبرمجيات</dc:subject>
  <dc:creator>Mohamed Eldabbas</dc:creator>
  <cp:keywords/>
  <dc:description/>
  <cp:lastModifiedBy>Mohamed Eldabbas</cp:lastModifiedBy>
  <cp:revision>225</cp:revision>
  <dcterms:created xsi:type="dcterms:W3CDTF">2016-11-22T16:25:00Z</dcterms:created>
  <dcterms:modified xsi:type="dcterms:W3CDTF">2017-01-25T13:12:00Z</dcterms:modified>
</cp:coreProperties>
</file>