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345154" w:rsidRDefault="00345154">
          <w:pPr>
            <w:pStyle w:val="NoSpacing"/>
            <w:spacing w:before="1540" w:after="240"/>
            <w:jc w:val="center"/>
            <w:rPr>
              <w:color w:val="5B9BD5" w:themeColor="accent1"/>
            </w:rPr>
          </w:pPr>
          <w:r>
            <w:rPr>
              <w:noProof/>
              <w:color w:val="5B9BD5" w:themeColor="accent1"/>
            </w:rPr>
            <w:drawing>
              <wp:inline distT="0" distB="0" distL="0" distR="0" wp14:anchorId="45A2994F" wp14:editId="09E048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2699439BA4A24FE69B0B0558E5EDFB0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45154" w:rsidRDefault="009E3A87" w:rsidP="00345154">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hint="cs"/>
                  <w:b/>
                  <w:bCs/>
                  <w:caps/>
                  <w:color w:val="5B9BD5" w:themeColor="accent1"/>
                  <w:sz w:val="72"/>
                  <w:szCs w:val="72"/>
                  <w:rtl/>
                  <w:lang w:bidi="ar-EG"/>
                </w:rPr>
                <w:t xml:space="preserve">ملف </w:t>
              </w:r>
              <w:r w:rsidR="003167A6">
                <w:rPr>
                  <w:rFonts w:asciiTheme="majorHAnsi" w:eastAsiaTheme="majorEastAsia" w:hAnsiTheme="majorHAnsi" w:cstheme="majorBidi" w:hint="cs"/>
                  <w:b/>
                  <w:bCs/>
                  <w:caps/>
                  <w:color w:val="5B9BD5" w:themeColor="accent1"/>
                  <w:sz w:val="72"/>
                  <w:szCs w:val="72"/>
                  <w:rtl/>
                  <w:lang w:bidi="ar-EG"/>
                </w:rPr>
                <w:t>إعدادات الحقول والشاشات</w:t>
              </w:r>
            </w:p>
          </w:sdtContent>
        </w:sdt>
        <w:sdt>
          <w:sdtPr>
            <w:rPr>
              <w:b/>
              <w:bCs/>
              <w:color w:val="5B9BD5" w:themeColor="accent1"/>
              <w:sz w:val="28"/>
              <w:szCs w:val="28"/>
            </w:rPr>
            <w:alias w:val="Subtitle"/>
            <w:tag w:val=""/>
            <w:id w:val="328029620"/>
            <w:placeholder>
              <w:docPart w:val="FF3785B3E0FF4B4286BDEDD66D60DA1F"/>
            </w:placeholder>
            <w:dataBinding w:prefixMappings="xmlns:ns0='http://purl.org/dc/elements/1.1/' xmlns:ns1='http://schemas.openxmlformats.org/package/2006/metadata/core-properties' " w:xpath="/ns1:coreProperties[1]/ns0:subject[1]" w:storeItemID="{6C3C8BC8-F283-45AE-878A-BAB7291924A1}"/>
            <w:text/>
          </w:sdtPr>
          <w:sdtEndPr/>
          <w:sdtContent>
            <w:p w:rsidR="00345154" w:rsidRPr="00357996" w:rsidRDefault="00345154">
              <w:pPr>
                <w:pStyle w:val="NoSpacing"/>
                <w:jc w:val="center"/>
                <w:rPr>
                  <w:b/>
                  <w:bCs/>
                  <w:color w:val="5B9BD5" w:themeColor="accent1"/>
                  <w:sz w:val="28"/>
                  <w:szCs w:val="28"/>
                </w:rPr>
              </w:pPr>
              <w:r w:rsidRPr="00357996">
                <w:rPr>
                  <w:rFonts w:hint="cs"/>
                  <w:b/>
                  <w:bCs/>
                  <w:color w:val="5B9BD5" w:themeColor="accent1"/>
                  <w:sz w:val="28"/>
                  <w:szCs w:val="28"/>
                  <w:rtl/>
                </w:rPr>
                <w:t xml:space="preserve">نما سوفت </w:t>
              </w:r>
              <w:r w:rsidR="00A220B3">
                <w:rPr>
                  <w:rFonts w:hint="cs"/>
                  <w:b/>
                  <w:bCs/>
                  <w:color w:val="5B9BD5" w:themeColor="accent1"/>
                  <w:sz w:val="28"/>
                  <w:szCs w:val="28"/>
                  <w:rtl/>
                  <w:lang w:bidi="ar-EG"/>
                </w:rPr>
                <w:t>للبرمجيات</w:t>
              </w:r>
            </w:p>
          </w:sdtContent>
        </w:sdt>
        <w:p w:rsidR="00345154" w:rsidRDefault="00345154">
          <w:pPr>
            <w:pStyle w:val="NoSpacing"/>
            <w:spacing w:before="480"/>
            <w:jc w:val="center"/>
            <w:rPr>
              <w:color w:val="5B9BD5" w:themeColor="accent1"/>
            </w:rPr>
          </w:pPr>
          <w:r>
            <w:rPr>
              <w:noProof/>
              <w:color w:val="5B9BD5" w:themeColor="accent1"/>
            </w:rPr>
            <w:drawing>
              <wp:inline distT="0" distB="0" distL="0" distR="0" wp14:anchorId="7376BE22" wp14:editId="2D691D5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45154" w:rsidRDefault="00345154">
          <w:pPr>
            <w:rPr>
              <w:rtl/>
              <w:lang w:bidi="ar-EG"/>
            </w:rPr>
          </w:pPr>
          <w:r>
            <w:rPr>
              <w:rtl/>
            </w:rPr>
            <w:br w:type="page"/>
          </w:r>
        </w:p>
      </w:sdtContent>
    </w:sdt>
    <w:p w:rsidR="008C2D5A" w:rsidRDefault="009E3A87" w:rsidP="008C2D5A">
      <w:pPr>
        <w:pStyle w:val="Head3"/>
        <w:rPr>
          <w:rtl/>
        </w:rPr>
      </w:pPr>
      <w:r>
        <w:rPr>
          <w:rFonts w:hint="cs"/>
          <w:rtl/>
        </w:rPr>
        <w:lastRenderedPageBreak/>
        <w:t xml:space="preserve">ملف </w:t>
      </w:r>
      <w:r w:rsidR="00B71F59">
        <w:rPr>
          <w:rFonts w:hint="cs"/>
          <w:rtl/>
        </w:rPr>
        <w:t>إعدادات الحقول والشاشات</w:t>
      </w:r>
      <w:r>
        <w:rPr>
          <w:rFonts w:hint="cs"/>
          <w:rtl/>
        </w:rPr>
        <w:t xml:space="preserve"> </w:t>
      </w:r>
      <w:r>
        <w:rPr>
          <w:rtl/>
        </w:rPr>
        <w:t>–</w:t>
      </w:r>
      <w:r>
        <w:rPr>
          <w:rFonts w:hint="cs"/>
          <w:rtl/>
        </w:rPr>
        <w:t xml:space="preserve"> </w:t>
      </w:r>
      <w:r w:rsidR="00C63D5D">
        <w:rPr>
          <w:rFonts w:hint="cs"/>
          <w:rtl/>
        </w:rPr>
        <w:t>مقدمة</w:t>
      </w:r>
    </w:p>
    <w:p w:rsidR="00D93DFB" w:rsidRDefault="009E3A87" w:rsidP="009431BD">
      <w:pPr>
        <w:pStyle w:val="Body"/>
        <w:rPr>
          <w:rtl/>
        </w:rPr>
      </w:pPr>
      <w:r>
        <w:rPr>
          <w:rFonts w:hint="cs"/>
          <w:rtl/>
        </w:rPr>
        <w:t xml:space="preserve">من خلال ملف </w:t>
      </w:r>
      <w:r w:rsidR="00B71F59">
        <w:rPr>
          <w:rFonts w:hint="cs"/>
          <w:rtl/>
        </w:rPr>
        <w:t>"إعدادات الحقول والشاشات" يسمح النظام بإعداد قيم محددة لبعض قوائم الحقول أو التحكم في شكل الحقل أو قيمته إلى غير ذلك من وسائل التجهيز التي قد يطلبها العميل. يوفر النظام بملف "إعد</w:t>
      </w:r>
      <w:r w:rsidR="00893EC0">
        <w:rPr>
          <w:rFonts w:hint="cs"/>
          <w:rtl/>
        </w:rPr>
        <w:t>ادات الحقول" عشرة صفحات تختص كل صفحة منها بنوعية ضبط محددة لحقول ملفات ومستندات النظام. وهي كالتالي:</w:t>
      </w:r>
    </w:p>
    <w:p w:rsidR="00E2600B" w:rsidRDefault="009A37C7" w:rsidP="00204D5F">
      <w:pPr>
        <w:pStyle w:val="Body"/>
        <w:rPr>
          <w:rtl/>
        </w:rPr>
      </w:pPr>
      <w:r w:rsidRPr="00E2600B">
        <w:rPr>
          <w:rFonts w:hint="cs"/>
          <w:b/>
          <w:bCs/>
          <w:rtl/>
        </w:rPr>
        <w:t xml:space="preserve">الصفحة الرئيسية: </w:t>
      </w:r>
      <w:r>
        <w:rPr>
          <w:rFonts w:hint="cs"/>
          <w:rtl/>
        </w:rPr>
        <w:t xml:space="preserve">من </w:t>
      </w:r>
      <w:r w:rsidR="00E2600B">
        <w:rPr>
          <w:rFonts w:hint="cs"/>
          <w:rtl/>
        </w:rPr>
        <w:t>خلال هذه الصفحة</w:t>
      </w:r>
      <w:r w:rsidR="00516C7F">
        <w:rPr>
          <w:rFonts w:hint="cs"/>
          <w:rtl/>
        </w:rPr>
        <w:t>،</w:t>
      </w:r>
      <w:r w:rsidR="00E2600B">
        <w:rPr>
          <w:rFonts w:hint="cs"/>
          <w:rtl/>
        </w:rPr>
        <w:t xml:space="preserve"> يتيح النظام للمستخدم التحكم في القيم الخاصة بأي من قوائم النظام التي تحتوي أنواع ملفات النظام مثل قائمة الذمة بملف العميل </w:t>
      </w:r>
      <w:r w:rsidR="00DF1874">
        <w:rPr>
          <w:rFonts w:hint="cs"/>
          <w:rtl/>
        </w:rPr>
        <w:t>تحتوي</w:t>
      </w:r>
      <w:r w:rsidR="00DF1874">
        <w:t xml:space="preserve"> </w:t>
      </w:r>
      <w:r w:rsidR="00DF1874">
        <w:rPr>
          <w:rFonts w:hint="cs"/>
          <w:rtl/>
        </w:rPr>
        <w:t>على الخيارات (</w:t>
      </w:r>
      <w:r w:rsidR="00E2600B">
        <w:rPr>
          <w:rFonts w:hint="cs"/>
          <w:rtl/>
        </w:rPr>
        <w:t>حساب، شريك، عميل، مورد، موظف). يسمح النظام بتحديد أي عدد من أنواع المستندات بهذه القائمة كأن يتم إضافة (أصل ثابت، اعتماد مستندي، ....).</w:t>
      </w:r>
    </w:p>
    <w:p w:rsidR="00D93DFB" w:rsidRDefault="00231843" w:rsidP="00204D5F">
      <w:pPr>
        <w:pStyle w:val="Body"/>
        <w:rPr>
          <w:rtl/>
        </w:rPr>
      </w:pPr>
      <w:r w:rsidRPr="00231843">
        <w:rPr>
          <w:rFonts w:hint="cs"/>
          <w:b/>
          <w:bCs/>
          <w:rtl/>
        </w:rPr>
        <w:t>صفحة القيم المسموح بها بالحقول:</w:t>
      </w:r>
      <w:r>
        <w:rPr>
          <w:rFonts w:hint="cs"/>
          <w:rtl/>
        </w:rPr>
        <w:t xml:space="preserve"> من خلال هذه الصفحة</w:t>
      </w:r>
      <w:r w:rsidR="00516C7F">
        <w:rPr>
          <w:rFonts w:hint="cs"/>
          <w:rtl/>
        </w:rPr>
        <w:t>،</w:t>
      </w:r>
      <w:r>
        <w:rPr>
          <w:rFonts w:hint="cs"/>
          <w:rtl/>
        </w:rPr>
        <w:t xml:space="preserve"> يمكن تعري</w:t>
      </w:r>
      <w:r w:rsidR="002B49A7">
        <w:rPr>
          <w:rFonts w:hint="cs"/>
          <w:rtl/>
        </w:rPr>
        <w:t xml:space="preserve">ف قيم محددة ليختر منها المستخدم، وذلك في </w:t>
      </w:r>
      <w:r>
        <w:rPr>
          <w:rFonts w:hint="cs"/>
          <w:rtl/>
        </w:rPr>
        <w:t>أي من الحقول</w:t>
      </w:r>
      <w:r w:rsidR="002B49A7">
        <w:rPr>
          <w:rFonts w:hint="cs"/>
          <w:rtl/>
        </w:rPr>
        <w:t xml:space="preserve"> الموجودة</w:t>
      </w:r>
      <w:r>
        <w:rPr>
          <w:rFonts w:hint="cs"/>
          <w:rtl/>
        </w:rPr>
        <w:t xml:space="preserve"> بنوافذ النظام.</w:t>
      </w:r>
    </w:p>
    <w:p w:rsidR="00231843" w:rsidRDefault="00231843" w:rsidP="00204D5F">
      <w:pPr>
        <w:pStyle w:val="Body"/>
        <w:rPr>
          <w:rtl/>
        </w:rPr>
      </w:pPr>
      <w:r w:rsidRPr="0092204F">
        <w:rPr>
          <w:rFonts w:hint="cs"/>
          <w:b/>
          <w:bCs/>
          <w:rtl/>
        </w:rPr>
        <w:t xml:space="preserve">صفحة </w:t>
      </w:r>
      <w:r w:rsidRPr="0092204F">
        <w:rPr>
          <w:b/>
          <w:bCs/>
        </w:rPr>
        <w:t>Display Mask</w:t>
      </w:r>
      <w:r w:rsidRPr="0092204F">
        <w:rPr>
          <w:rFonts w:hint="cs"/>
          <w:b/>
          <w:bCs/>
          <w:rtl/>
        </w:rPr>
        <w:t>:</w:t>
      </w:r>
      <w:r>
        <w:rPr>
          <w:rFonts w:hint="cs"/>
          <w:rtl/>
        </w:rPr>
        <w:t xml:space="preserve"> من خلال هذه الصفحة</w:t>
      </w:r>
      <w:r w:rsidR="00516C7F">
        <w:rPr>
          <w:rFonts w:hint="cs"/>
          <w:rtl/>
        </w:rPr>
        <w:t>،</w:t>
      </w:r>
      <w:r>
        <w:rPr>
          <w:rFonts w:hint="cs"/>
          <w:rtl/>
        </w:rPr>
        <w:t xml:space="preserve"> يمكن التحكم في شكل </w:t>
      </w:r>
      <w:r w:rsidR="00701295">
        <w:rPr>
          <w:rFonts w:hint="cs"/>
          <w:rtl/>
        </w:rPr>
        <w:t>الحقول</w:t>
      </w:r>
      <w:r>
        <w:rPr>
          <w:rFonts w:hint="cs"/>
          <w:rtl/>
        </w:rPr>
        <w:t xml:space="preserve"> الرقمي</w:t>
      </w:r>
      <w:r w:rsidR="00701295">
        <w:rPr>
          <w:rFonts w:hint="cs"/>
          <w:rtl/>
        </w:rPr>
        <w:t>ية</w:t>
      </w:r>
      <w:r>
        <w:rPr>
          <w:rFonts w:hint="cs"/>
          <w:rtl/>
        </w:rPr>
        <w:t xml:space="preserve"> كموضع الفاصلة</w:t>
      </w:r>
      <w:r w:rsidR="00C6104C">
        <w:rPr>
          <w:rFonts w:hint="cs"/>
          <w:rtl/>
        </w:rPr>
        <w:t>، أو تحديد أقصى عدد للأرقام العشرية وغير ذلك.</w:t>
      </w:r>
    </w:p>
    <w:p w:rsidR="00C6104C" w:rsidRDefault="00C6104C" w:rsidP="00204D5F">
      <w:pPr>
        <w:pStyle w:val="Body"/>
        <w:rPr>
          <w:rtl/>
        </w:rPr>
      </w:pPr>
      <w:r w:rsidRPr="0092204F">
        <w:rPr>
          <w:rFonts w:hint="cs"/>
          <w:b/>
          <w:bCs/>
          <w:rtl/>
        </w:rPr>
        <w:t>صفحة التوقيع:</w:t>
      </w:r>
      <w:r>
        <w:rPr>
          <w:rFonts w:hint="cs"/>
          <w:rtl/>
        </w:rPr>
        <w:t xml:space="preserve"> من خلال هذه الصفحة</w:t>
      </w:r>
      <w:r w:rsidR="00516C7F">
        <w:rPr>
          <w:rFonts w:hint="cs"/>
          <w:rtl/>
        </w:rPr>
        <w:t>،</w:t>
      </w:r>
      <w:r>
        <w:rPr>
          <w:rFonts w:hint="cs"/>
          <w:rtl/>
        </w:rPr>
        <w:t xml:space="preserve"> يمكن تحديد أحد </w:t>
      </w:r>
      <w:r w:rsidR="002B49A7">
        <w:rPr>
          <w:rFonts w:hint="cs"/>
          <w:rtl/>
        </w:rPr>
        <w:t>الحقول الخاصة بإرفاق</w:t>
      </w:r>
      <w:r>
        <w:rPr>
          <w:rFonts w:hint="cs"/>
          <w:rtl/>
        </w:rPr>
        <w:t xml:space="preserve"> أي من ملفات النظام بحيث يمكن استخدامه في إدخال توقيع محدد وذلك عن طريق الماوس أو شاشة اللمس</w:t>
      </w:r>
      <w:r w:rsidR="0092204F">
        <w:t xml:space="preserve"> </w:t>
      </w:r>
      <w:r w:rsidR="0092204F">
        <w:rPr>
          <w:rFonts w:hint="cs"/>
          <w:rtl/>
        </w:rPr>
        <w:t>أو عن طريق جهاز خارجي</w:t>
      </w:r>
      <w:r>
        <w:rPr>
          <w:rFonts w:hint="cs"/>
          <w:rtl/>
        </w:rPr>
        <w:t xml:space="preserve">. </w:t>
      </w:r>
    </w:p>
    <w:p w:rsidR="00617027" w:rsidRDefault="00617027" w:rsidP="00617027">
      <w:pPr>
        <w:pStyle w:val="Body"/>
        <w:rPr>
          <w:rtl/>
        </w:rPr>
      </w:pPr>
      <w:r w:rsidRPr="0092204F">
        <w:rPr>
          <w:rFonts w:hint="cs"/>
          <w:b/>
          <w:bCs/>
          <w:rtl/>
        </w:rPr>
        <w:t xml:space="preserve">صفحة </w:t>
      </w:r>
      <w:r>
        <w:rPr>
          <w:b/>
          <w:bCs/>
        </w:rPr>
        <w:t>Rich Text fields</w:t>
      </w:r>
      <w:r w:rsidRPr="0092204F">
        <w:rPr>
          <w:rFonts w:hint="cs"/>
          <w:b/>
          <w:bCs/>
          <w:rtl/>
        </w:rPr>
        <w:t>:</w:t>
      </w:r>
      <w:r>
        <w:rPr>
          <w:rFonts w:hint="cs"/>
          <w:rtl/>
        </w:rPr>
        <w:t xml:space="preserve"> من خلال هذه الصفحة</w:t>
      </w:r>
      <w:r w:rsidR="00516C7F">
        <w:rPr>
          <w:rFonts w:hint="cs"/>
          <w:rtl/>
        </w:rPr>
        <w:t>،</w:t>
      </w:r>
      <w:r>
        <w:rPr>
          <w:rFonts w:hint="cs"/>
          <w:rtl/>
        </w:rPr>
        <w:t xml:space="preserve"> يمكن تحويل الحقول النصية الكبيرة إلى حقول قابلة للنسيق كما في برامج معالجة النصوص مثل ميكروسوفت وورد.</w:t>
      </w:r>
    </w:p>
    <w:p w:rsidR="00BF331F" w:rsidRDefault="00BF331F" w:rsidP="00617027">
      <w:pPr>
        <w:pStyle w:val="Body"/>
        <w:rPr>
          <w:rtl/>
        </w:rPr>
      </w:pPr>
      <w:r w:rsidRPr="0092204F">
        <w:rPr>
          <w:rFonts w:hint="cs"/>
          <w:b/>
          <w:bCs/>
          <w:rtl/>
        </w:rPr>
        <w:t xml:space="preserve">صفحة </w:t>
      </w:r>
      <w:r>
        <w:rPr>
          <w:b/>
          <w:bCs/>
        </w:rPr>
        <w:t>ExtraFilter</w:t>
      </w:r>
      <w:r w:rsidRPr="0092204F">
        <w:rPr>
          <w:rFonts w:hint="cs"/>
          <w:b/>
          <w:bCs/>
          <w:rtl/>
        </w:rPr>
        <w:t>:</w:t>
      </w:r>
      <w:r>
        <w:rPr>
          <w:rFonts w:hint="cs"/>
          <w:rtl/>
        </w:rPr>
        <w:t xml:space="preserve"> </w:t>
      </w:r>
      <w:r w:rsidR="00516C7F">
        <w:rPr>
          <w:rFonts w:hint="cs"/>
          <w:rtl/>
        </w:rPr>
        <w:t xml:space="preserve">من خلال هذه الصفحة، </w:t>
      </w:r>
      <w:r>
        <w:rPr>
          <w:rFonts w:hint="cs"/>
          <w:rtl/>
        </w:rPr>
        <w:t xml:space="preserve">يمكن تحديد معايير لأي من الحقول بملفات ومستندات النظام </w:t>
      </w:r>
      <w:r w:rsidR="001022FE">
        <w:rPr>
          <w:rFonts w:hint="cs"/>
          <w:rtl/>
        </w:rPr>
        <w:t>بجيث لا يظهر بعملية البحث إلا القيم التي تنطبق مع المعايير المختارة.</w:t>
      </w:r>
    </w:p>
    <w:p w:rsidR="00516C7F" w:rsidRDefault="00BF331F" w:rsidP="00617027">
      <w:pPr>
        <w:pStyle w:val="Body"/>
      </w:pPr>
      <w:r w:rsidRPr="0092204F">
        <w:rPr>
          <w:rFonts w:hint="cs"/>
          <w:b/>
          <w:bCs/>
          <w:rtl/>
        </w:rPr>
        <w:t xml:space="preserve">صفحة </w:t>
      </w:r>
      <w:r w:rsidR="00516C7F">
        <w:rPr>
          <w:b/>
          <w:bCs/>
        </w:rPr>
        <w:t>descriptors</w:t>
      </w:r>
      <w:r w:rsidRPr="0092204F">
        <w:rPr>
          <w:rFonts w:hint="cs"/>
          <w:b/>
          <w:bCs/>
          <w:rtl/>
        </w:rPr>
        <w:t>:</w:t>
      </w:r>
      <w:r>
        <w:rPr>
          <w:rFonts w:hint="cs"/>
          <w:rtl/>
        </w:rPr>
        <w:t xml:space="preserve"> </w:t>
      </w:r>
      <w:r w:rsidR="00516C7F">
        <w:rPr>
          <w:rFonts w:hint="cs"/>
          <w:rtl/>
        </w:rPr>
        <w:t xml:space="preserve">من خلال هذه الصفحة، </w:t>
      </w:r>
      <w:r>
        <w:rPr>
          <w:rFonts w:hint="cs"/>
          <w:rtl/>
        </w:rPr>
        <w:t xml:space="preserve">يمكن </w:t>
      </w:r>
      <w:r w:rsidR="00FB3737">
        <w:rPr>
          <w:rFonts w:hint="cs"/>
          <w:rtl/>
        </w:rPr>
        <w:t>إظهار عنوان محدد لأحد أنواع ملفات النظام (باللغتين العربية والانجليزية) بحيث يظهر هذا العنوان حال البحث عن هذا النوع أو إظهار هذا العنوان بعنوان النافذة عند الوقوف عليه</w:t>
      </w:r>
      <w:r>
        <w:rPr>
          <w:rFonts w:hint="cs"/>
          <w:rtl/>
        </w:rPr>
        <w:t>.</w:t>
      </w:r>
    </w:p>
    <w:p w:rsidR="00516C7F" w:rsidRDefault="00516C7F" w:rsidP="00617027">
      <w:pPr>
        <w:pStyle w:val="Body"/>
        <w:rPr>
          <w:rtl/>
        </w:rPr>
      </w:pPr>
      <w:r w:rsidRPr="0092204F">
        <w:rPr>
          <w:rFonts w:hint="cs"/>
          <w:b/>
          <w:bCs/>
          <w:rtl/>
        </w:rPr>
        <w:t xml:space="preserve">صفحة </w:t>
      </w:r>
      <w:r>
        <w:rPr>
          <w:b/>
          <w:bCs/>
        </w:rPr>
        <w:t>duplicate</w:t>
      </w:r>
      <w:r w:rsidRPr="0092204F">
        <w:rPr>
          <w:rFonts w:hint="cs"/>
          <w:b/>
          <w:bCs/>
          <w:rtl/>
        </w:rPr>
        <w:t>:</w:t>
      </w:r>
      <w:r>
        <w:rPr>
          <w:rFonts w:hint="cs"/>
          <w:rtl/>
        </w:rPr>
        <w:t xml:space="preserve"> من خلال هذه الصفحة، يمكن تحديد حقل محدد </w:t>
      </w:r>
      <w:r>
        <w:rPr>
          <w:rtl/>
        </w:rPr>
        <w:t>–</w:t>
      </w:r>
      <w:r>
        <w:rPr>
          <w:rFonts w:hint="cs"/>
          <w:rtl/>
        </w:rPr>
        <w:t xml:space="preserve"> أو عدة حقول محددة </w:t>
      </w:r>
      <w:r>
        <w:rPr>
          <w:rtl/>
        </w:rPr>
        <w:t>–</w:t>
      </w:r>
      <w:r>
        <w:rPr>
          <w:rFonts w:hint="cs"/>
          <w:rtl/>
        </w:rPr>
        <w:t xml:space="preserve"> بحيث لا يقوم النظام باستنساخها عند عمل نسخة مماثلة</w:t>
      </w:r>
      <w:r w:rsidR="00B00935">
        <w:t xml:space="preserve"> </w:t>
      </w:r>
      <w:r w:rsidR="00B00935">
        <w:rPr>
          <w:rFonts w:hint="cs"/>
          <w:rtl/>
        </w:rPr>
        <w:t xml:space="preserve"> بملف محدد من ملفات النظام</w:t>
      </w:r>
      <w:r>
        <w:rPr>
          <w:rFonts w:hint="cs"/>
          <w:rtl/>
        </w:rPr>
        <w:t>.</w:t>
      </w:r>
    </w:p>
    <w:p w:rsidR="00516C7F" w:rsidRDefault="00516C7F" w:rsidP="00617027">
      <w:pPr>
        <w:pStyle w:val="Body"/>
        <w:rPr>
          <w:rtl/>
        </w:rPr>
      </w:pPr>
      <w:r w:rsidRPr="00231843">
        <w:rPr>
          <w:rFonts w:hint="cs"/>
          <w:b/>
          <w:bCs/>
          <w:rtl/>
        </w:rPr>
        <w:t xml:space="preserve">صفحة </w:t>
      </w:r>
      <w:r w:rsidR="008940FA">
        <w:rPr>
          <w:rFonts w:hint="cs"/>
          <w:b/>
          <w:bCs/>
          <w:rtl/>
        </w:rPr>
        <w:t>استعلام الحقول المحسوبة</w:t>
      </w:r>
      <w:r w:rsidRPr="00231843">
        <w:rPr>
          <w:rFonts w:hint="cs"/>
          <w:b/>
          <w:bCs/>
          <w:rtl/>
        </w:rPr>
        <w:t>:</w:t>
      </w:r>
      <w:r>
        <w:rPr>
          <w:rFonts w:hint="cs"/>
          <w:rtl/>
        </w:rPr>
        <w:t xml:space="preserve"> من خلال هذه الصفحة،</w:t>
      </w:r>
      <w:r w:rsidR="008940FA">
        <w:rPr>
          <w:rFonts w:hint="cs"/>
          <w:rtl/>
        </w:rPr>
        <w:t xml:space="preserve"> </w:t>
      </w:r>
      <w:r w:rsidR="00064D30">
        <w:rPr>
          <w:rFonts w:hint="cs"/>
          <w:rtl/>
        </w:rPr>
        <w:t>يمكن تحديد استعلامات (</w:t>
      </w:r>
      <w:r w:rsidR="00064D30">
        <w:t>Quiries</w:t>
      </w:r>
      <w:r w:rsidR="00064D30">
        <w:rPr>
          <w:rFonts w:hint="cs"/>
          <w:rtl/>
        </w:rPr>
        <w:t>) لتظهر نتائجها بحقول تم إضافتها مسبقاً من خلال "نافذة تعديل شاشة".</w:t>
      </w:r>
    </w:p>
    <w:p w:rsidR="008940FA" w:rsidRDefault="008940FA" w:rsidP="00617027">
      <w:pPr>
        <w:pStyle w:val="Body"/>
        <w:rPr>
          <w:rtl/>
        </w:rPr>
      </w:pPr>
      <w:r w:rsidRPr="00231843">
        <w:rPr>
          <w:rFonts w:hint="cs"/>
          <w:b/>
          <w:bCs/>
          <w:rtl/>
        </w:rPr>
        <w:t xml:space="preserve">صفحة </w:t>
      </w:r>
      <w:r>
        <w:rPr>
          <w:rFonts w:hint="cs"/>
          <w:b/>
          <w:bCs/>
          <w:rtl/>
        </w:rPr>
        <w:t>هيئة الحقول</w:t>
      </w:r>
      <w:r w:rsidRPr="00231843">
        <w:rPr>
          <w:rFonts w:hint="cs"/>
          <w:b/>
          <w:bCs/>
          <w:rtl/>
        </w:rPr>
        <w:t>:</w:t>
      </w:r>
      <w:r>
        <w:rPr>
          <w:rFonts w:hint="cs"/>
          <w:rtl/>
        </w:rPr>
        <w:t xml:space="preserve"> من خلال هذه الصفحة، يمكن التحكم في </w:t>
      </w:r>
      <w:r w:rsidR="00A9275F">
        <w:rPr>
          <w:rFonts w:hint="cs"/>
          <w:rtl/>
        </w:rPr>
        <w:t>بعض مواصفات</w:t>
      </w:r>
      <w:r>
        <w:rPr>
          <w:rFonts w:hint="cs"/>
          <w:rtl/>
        </w:rPr>
        <w:t xml:space="preserve"> الحقول بأي من نوافذ النظام كأقصى طول وأقل طول للحقل </w:t>
      </w:r>
      <w:r w:rsidR="002B49A7">
        <w:rPr>
          <w:rFonts w:hint="cs"/>
          <w:rtl/>
        </w:rPr>
        <w:t>أو</w:t>
      </w:r>
      <w:r>
        <w:rPr>
          <w:rFonts w:hint="cs"/>
          <w:rtl/>
        </w:rPr>
        <w:t xml:space="preserve"> وإلزام المستخدام بإدخال بادئة أو لاحقة للحقل، وما إذا كان سيتم السماح بإدخال حروف أو أرقام للحقل أم لا.</w:t>
      </w:r>
    </w:p>
    <w:p w:rsidR="00342572" w:rsidRDefault="00342572" w:rsidP="00617027">
      <w:pPr>
        <w:pStyle w:val="Body"/>
        <w:rPr>
          <w:rtl/>
        </w:rPr>
      </w:pPr>
      <w:r>
        <w:rPr>
          <w:b/>
          <w:bCs/>
        </w:rPr>
        <w:t>Disabled Fields</w:t>
      </w:r>
      <w:r w:rsidRPr="00231843">
        <w:rPr>
          <w:rFonts w:hint="cs"/>
          <w:b/>
          <w:bCs/>
          <w:rtl/>
        </w:rPr>
        <w:t>:</w:t>
      </w:r>
      <w:r>
        <w:rPr>
          <w:rFonts w:hint="cs"/>
          <w:rtl/>
        </w:rPr>
        <w:t xml:space="preserve"> من خلال هذه الصفحة، يمكن جعل بعض الحقول غير متاحة للمستخدم للمستخدم بحيث يمكن للمستخدم رؤيتها من دون أن يستطيع التعديل فيها</w:t>
      </w:r>
      <w:r>
        <w:rPr>
          <w:rFonts w:hint="cs"/>
          <w:rtl/>
        </w:rPr>
        <w:t>.</w:t>
      </w:r>
    </w:p>
    <w:p w:rsidR="008940FA" w:rsidRDefault="008940FA">
      <w:pPr>
        <w:rPr>
          <w:rFonts w:asciiTheme="majorHAnsi" w:eastAsiaTheme="majorEastAsia" w:hAnsiTheme="majorHAnsi" w:cstheme="majorBidi"/>
          <w:b/>
          <w:bCs/>
          <w:color w:val="323E4F" w:themeColor="text2" w:themeShade="BF"/>
          <w:spacing w:val="5"/>
          <w:sz w:val="52"/>
          <w:szCs w:val="52"/>
          <w:rtl/>
          <w:lang w:bidi="ar-EG"/>
        </w:rPr>
      </w:pPr>
      <w:bookmarkStart w:id="0" w:name="_Toc465347339"/>
      <w:r>
        <w:rPr>
          <w:b/>
          <w:rtl/>
        </w:rPr>
        <w:br w:type="page"/>
      </w:r>
    </w:p>
    <w:p w:rsidR="003479AF" w:rsidRPr="002B3EF0" w:rsidRDefault="003479AF" w:rsidP="00B3204D">
      <w:pPr>
        <w:pStyle w:val="Head3"/>
        <w:rPr>
          <w:b/>
          <w:rtl/>
        </w:rPr>
      </w:pPr>
      <w:r w:rsidRPr="002B3EF0">
        <w:rPr>
          <w:rFonts w:hint="cs"/>
          <w:b/>
          <w:rtl/>
        </w:rPr>
        <w:lastRenderedPageBreak/>
        <w:t xml:space="preserve">نافذة </w:t>
      </w:r>
      <w:bookmarkEnd w:id="0"/>
      <w:r w:rsidR="00D04049">
        <w:rPr>
          <w:rFonts w:hint="cs"/>
          <w:b/>
          <w:rtl/>
        </w:rPr>
        <w:t>إعدادات الحقول والشاشات</w:t>
      </w:r>
      <w:r w:rsidR="0040180C">
        <w:rPr>
          <w:rFonts w:hint="cs"/>
          <w:b/>
          <w:rtl/>
        </w:rPr>
        <w:t xml:space="preserve"> </w:t>
      </w:r>
      <w:r w:rsidR="0040180C">
        <w:rPr>
          <w:b/>
          <w:rtl/>
        </w:rPr>
        <w:t>–</w:t>
      </w:r>
      <w:r w:rsidR="0040180C">
        <w:rPr>
          <w:rFonts w:hint="cs"/>
          <w:b/>
          <w:rtl/>
        </w:rPr>
        <w:t xml:space="preserve"> الصفحة الرئيسية</w:t>
      </w:r>
    </w:p>
    <w:p w:rsidR="0040180C" w:rsidRDefault="00DF1874" w:rsidP="00C64944">
      <w:pPr>
        <w:pStyle w:val="Body"/>
        <w:rPr>
          <w:rtl/>
        </w:rPr>
      </w:pPr>
      <w:r>
        <w:rPr>
          <w:rFonts w:hint="cs"/>
          <w:rtl/>
        </w:rPr>
        <w:t>من خلال هذه الصفحة، يتيح النظام للمستخدم التحكم في القيم الخاصة بأي من قوائم النظام التي تحتوي أنواع ملفات النظام مثل قائمة الذمة بملف العميل التي تحتوي</w:t>
      </w:r>
      <w:r>
        <w:t xml:space="preserve"> </w:t>
      </w:r>
      <w:r>
        <w:rPr>
          <w:rFonts w:hint="cs"/>
          <w:rtl/>
        </w:rPr>
        <w:t>على الخيارات (حساب، شريك، عميل، مورد، موظف). يسمح النظام بتحديد أي عدد من أنواع المستندات بهذه القائمة كأن يتم إضافة (أصل ثابت، اعتماد مستندي، ....).</w:t>
      </w:r>
    </w:p>
    <w:p w:rsidR="009F4B3A" w:rsidRDefault="00DF1874" w:rsidP="00C64944">
      <w:pPr>
        <w:pStyle w:val="Body"/>
      </w:pPr>
      <w:r>
        <w:rPr>
          <w:noProof/>
          <w:lang w:bidi="ar-SA"/>
        </w:rPr>
        <w:drawing>
          <wp:inline distT="0" distB="0" distL="0" distR="0">
            <wp:extent cx="5943600" cy="1113183"/>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Screen.jpg"/>
                    <pic:cNvPicPr/>
                  </pic:nvPicPr>
                  <pic:blipFill>
                    <a:blip r:embed="rId11">
                      <a:extLst>
                        <a:ext uri="{28A0092B-C50C-407E-A947-70E740481C1C}">
                          <a14:useLocalDpi xmlns:a14="http://schemas.microsoft.com/office/drawing/2010/main" val="0"/>
                        </a:ext>
                      </a:extLst>
                    </a:blip>
                    <a:stretch>
                      <a:fillRect/>
                    </a:stretch>
                  </pic:blipFill>
                  <pic:spPr>
                    <a:xfrm>
                      <a:off x="0" y="0"/>
                      <a:ext cx="5967916" cy="1117737"/>
                    </a:xfrm>
                    <a:prstGeom prst="rect">
                      <a:avLst/>
                    </a:prstGeom>
                    <a:ln w="9525">
                      <a:solidFill>
                        <a:schemeClr val="tx1"/>
                      </a:solidFill>
                    </a:ln>
                  </pic:spPr>
                </pic:pic>
              </a:graphicData>
            </a:graphic>
          </wp:inline>
        </w:drawing>
      </w:r>
    </w:p>
    <w:p w:rsidR="00311124" w:rsidRPr="00EE2ED2" w:rsidRDefault="0062506D" w:rsidP="00EE2ED2">
      <w:pPr>
        <w:pStyle w:val="Caption"/>
        <w:bidi/>
        <w:jc w:val="center"/>
        <w:rPr>
          <w:color w:val="auto"/>
          <w:sz w:val="20"/>
          <w:szCs w:val="20"/>
          <w:rtl/>
        </w:rPr>
      </w:pPr>
      <w:r>
        <w:rPr>
          <w:rFonts w:hint="cs"/>
          <w:color w:val="auto"/>
          <w:sz w:val="20"/>
          <w:szCs w:val="20"/>
          <w:rtl/>
        </w:rPr>
        <w:t xml:space="preserve">           </w:t>
      </w:r>
      <w:r w:rsidR="00EE2ED2" w:rsidRPr="00CD5B28">
        <w:rPr>
          <w:rFonts w:hint="eastAsia"/>
          <w:color w:val="auto"/>
          <w:sz w:val="20"/>
          <w:szCs w:val="20"/>
          <w:rtl/>
        </w:rPr>
        <w:t>شكل</w:t>
      </w:r>
      <w:r w:rsidR="00EE2ED2" w:rsidRPr="00CD5B28">
        <w:rPr>
          <w:color w:val="auto"/>
          <w:sz w:val="20"/>
          <w:szCs w:val="20"/>
        </w:rPr>
        <w:t xml:space="preserve">  </w:t>
      </w:r>
      <w:r w:rsidR="00EE2ED2" w:rsidRPr="00CD5B28">
        <w:rPr>
          <w:color w:val="auto"/>
          <w:sz w:val="20"/>
          <w:szCs w:val="20"/>
        </w:rPr>
        <w:fldChar w:fldCharType="begin"/>
      </w:r>
      <w:r w:rsidR="00EE2ED2" w:rsidRPr="00CD5B28">
        <w:rPr>
          <w:color w:val="auto"/>
          <w:sz w:val="20"/>
          <w:szCs w:val="20"/>
        </w:rPr>
        <w:instrText xml:space="preserve"> SEQ </w:instrText>
      </w:r>
      <w:r w:rsidR="00EE2ED2" w:rsidRPr="00CD5B28">
        <w:rPr>
          <w:color w:val="auto"/>
          <w:sz w:val="20"/>
          <w:szCs w:val="20"/>
          <w:rtl/>
        </w:rPr>
        <w:instrText>شكل</w:instrText>
      </w:r>
      <w:r w:rsidR="00EE2ED2" w:rsidRPr="00CD5B28">
        <w:rPr>
          <w:color w:val="auto"/>
          <w:sz w:val="20"/>
          <w:szCs w:val="20"/>
        </w:rPr>
        <w:instrText xml:space="preserve">_ \* ARABIC </w:instrText>
      </w:r>
      <w:r w:rsidR="00EE2ED2" w:rsidRPr="00CD5B28">
        <w:rPr>
          <w:color w:val="auto"/>
          <w:sz w:val="20"/>
          <w:szCs w:val="20"/>
        </w:rPr>
        <w:fldChar w:fldCharType="separate"/>
      </w:r>
      <w:r w:rsidR="00EE2ED2">
        <w:rPr>
          <w:color w:val="auto"/>
          <w:sz w:val="20"/>
          <w:szCs w:val="20"/>
        </w:rPr>
        <w:t>1</w:t>
      </w:r>
      <w:r w:rsidR="00EE2ED2" w:rsidRPr="00CD5B28">
        <w:rPr>
          <w:color w:val="auto"/>
          <w:sz w:val="20"/>
          <w:szCs w:val="20"/>
        </w:rPr>
        <w:fldChar w:fldCharType="end"/>
      </w:r>
      <w:r w:rsidR="00EE2ED2" w:rsidRPr="00CD5B28">
        <w:rPr>
          <w:rFonts w:hint="cs"/>
          <w:color w:val="auto"/>
          <w:sz w:val="20"/>
          <w:szCs w:val="20"/>
          <w:rtl/>
        </w:rPr>
        <w:t xml:space="preserve">نافذة </w:t>
      </w:r>
      <w:r w:rsidR="00830F07">
        <w:rPr>
          <w:rFonts w:hint="cs"/>
          <w:color w:val="auto"/>
          <w:sz w:val="20"/>
          <w:szCs w:val="20"/>
          <w:rtl/>
        </w:rPr>
        <w:t xml:space="preserve">إعدادات الحقول والشاشات </w:t>
      </w:r>
      <w:r w:rsidR="00830F07">
        <w:rPr>
          <w:color w:val="auto"/>
          <w:sz w:val="20"/>
          <w:szCs w:val="20"/>
          <w:rtl/>
        </w:rPr>
        <w:t>–</w:t>
      </w:r>
      <w:r w:rsidR="00830F07">
        <w:rPr>
          <w:rFonts w:hint="cs"/>
          <w:color w:val="auto"/>
          <w:sz w:val="20"/>
          <w:szCs w:val="20"/>
          <w:rtl/>
        </w:rPr>
        <w:t xml:space="preserve"> الصفحة الرئيسية</w:t>
      </w:r>
    </w:p>
    <w:p w:rsidR="00A04F37" w:rsidRDefault="00196513" w:rsidP="00196513">
      <w:pPr>
        <w:pStyle w:val="Body"/>
        <w:rPr>
          <w:rtl/>
        </w:rPr>
      </w:pPr>
      <w:r>
        <w:rPr>
          <w:rFonts w:hint="cs"/>
          <w:rtl/>
        </w:rPr>
        <w:t>كما</w:t>
      </w:r>
      <w:r w:rsidR="004516E7">
        <w:rPr>
          <w:rFonts w:hint="cs"/>
          <w:rtl/>
        </w:rPr>
        <w:t xml:space="preserve"> </w:t>
      </w:r>
      <w:r>
        <w:rPr>
          <w:rFonts w:hint="cs"/>
          <w:rtl/>
        </w:rPr>
        <w:t>هو واضح فقد تم تحديد نافذة الورقة المالية للعمل عليها، ثم تم اختيار الحقل "الجهة المختصة"</w:t>
      </w:r>
      <w:r w:rsidR="00A04F37">
        <w:rPr>
          <w:rFonts w:hint="cs"/>
          <w:rtl/>
        </w:rPr>
        <w:t>، وهو الطرف المعني بحيث يحتوي على الأنواع (عميل، مورد، حساب بنكي، جهة ذات صلة، شريك).</w:t>
      </w:r>
    </w:p>
    <w:p w:rsidR="00434C81" w:rsidRDefault="00434C81" w:rsidP="004340C3">
      <w:pPr>
        <w:pStyle w:val="Body"/>
        <w:rPr>
          <w:rtl/>
        </w:rPr>
      </w:pPr>
      <w:r>
        <w:rPr>
          <w:rFonts w:hint="cs"/>
          <w:rtl/>
        </w:rPr>
        <w:t>لاحظ أنه تم تحديد نوع الملف المستخدم "ورقة مالية" وبالتالي فإن الحقول التي ستظهر بالبحث بالعمود "الحقل" هي ال</w:t>
      </w:r>
      <w:r w:rsidR="004340C3">
        <w:rPr>
          <w:rFonts w:hint="cs"/>
          <w:rtl/>
        </w:rPr>
        <w:t>حقول الخاصة بملف الورقة المالية</w:t>
      </w:r>
    </w:p>
    <w:p w:rsidR="00434C81" w:rsidRDefault="00434C81" w:rsidP="00196513">
      <w:pPr>
        <w:pStyle w:val="Body"/>
        <w:rPr>
          <w:rtl/>
        </w:rPr>
      </w:pPr>
      <w:r>
        <w:rPr>
          <w:rFonts w:hint="cs"/>
          <w:rtl/>
        </w:rPr>
        <w:t>لاحظ أيضاً أنه يمكن إدراج</w:t>
      </w:r>
      <w:r w:rsidR="004340C3">
        <w:rPr>
          <w:rFonts w:hint="cs"/>
          <w:rtl/>
        </w:rPr>
        <w:t xml:space="preserve"> قائمة أنواع بدلاً من تحديد نوع محدد ليقوم المستخدم </w:t>
      </w:r>
      <w:r w:rsidR="003167A6">
        <w:rPr>
          <w:rFonts w:hint="cs"/>
          <w:rtl/>
        </w:rPr>
        <w:t>بتحديد</w:t>
      </w:r>
      <w:r w:rsidR="004340C3">
        <w:rPr>
          <w:rFonts w:hint="cs"/>
          <w:rtl/>
        </w:rPr>
        <w:t xml:space="preserve"> أنواع مسموح بها لأي من الحقول المشتركة بالنوافذ الموجودة بقائمة الأنواع المدرجة.</w:t>
      </w:r>
    </w:p>
    <w:p w:rsidR="00A04F37" w:rsidRDefault="00612E83" w:rsidP="00196513">
      <w:pPr>
        <w:pStyle w:val="Body"/>
        <w:rPr>
          <w:rtl/>
        </w:rPr>
      </w:pPr>
      <w:r>
        <w:rPr>
          <w:noProof/>
          <w:lang w:bidi="ar-SA"/>
        </w:rPr>
        <w:lastRenderedPageBreak/>
        <w:drawing>
          <wp:anchor distT="0" distB="0" distL="114300" distR="114300" simplePos="0" relativeHeight="251753472" behindDoc="0" locked="0" layoutInCell="1" allowOverlap="1">
            <wp:simplePos x="0" y="0"/>
            <wp:positionH relativeFrom="column">
              <wp:posOffset>786613</wp:posOffset>
            </wp:positionH>
            <wp:positionV relativeFrom="paragraph">
              <wp:posOffset>598932</wp:posOffset>
            </wp:positionV>
            <wp:extent cx="3980180" cy="4015105"/>
            <wp:effectExtent l="19050" t="19050" r="20320" b="2349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Screen_3.jpg"/>
                    <pic:cNvPicPr/>
                  </pic:nvPicPr>
                  <pic:blipFill>
                    <a:blip r:embed="rId12">
                      <a:extLst>
                        <a:ext uri="{28A0092B-C50C-407E-A947-70E740481C1C}">
                          <a14:useLocalDpi xmlns:a14="http://schemas.microsoft.com/office/drawing/2010/main" val="0"/>
                        </a:ext>
                      </a:extLst>
                    </a:blip>
                    <a:stretch>
                      <a:fillRect/>
                    </a:stretch>
                  </pic:blipFill>
                  <pic:spPr>
                    <a:xfrm>
                      <a:off x="0" y="0"/>
                      <a:ext cx="3980180" cy="401510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04F37">
        <w:rPr>
          <w:rFonts w:hint="cs"/>
          <w:rtl/>
        </w:rPr>
        <w:t xml:space="preserve">فور تخزين السجل وإعادة تحميل البرنامج، سيجد </w:t>
      </w:r>
      <w:r w:rsidR="00561DB0">
        <w:rPr>
          <w:rFonts w:hint="cs"/>
          <w:rtl/>
        </w:rPr>
        <w:t>المستخدم</w:t>
      </w:r>
      <w:r w:rsidR="00A04F37">
        <w:rPr>
          <w:rFonts w:hint="cs"/>
          <w:rtl/>
        </w:rPr>
        <w:t xml:space="preserve"> أن الحقل "الطرف المعني" سيحتوي على القيم التي تم تحديدها بالحقول (النوع المسموح 1.........ال</w:t>
      </w:r>
      <w:r w:rsidR="00561DB0">
        <w:rPr>
          <w:rFonts w:hint="cs"/>
          <w:rtl/>
        </w:rPr>
        <w:t>نوع المسموح 5)</w:t>
      </w:r>
      <w:r>
        <w:rPr>
          <w:rFonts w:hint="cs"/>
          <w:rtl/>
        </w:rPr>
        <w:t>، أنظر الشكل التالي:</w:t>
      </w:r>
    </w:p>
    <w:p w:rsidR="00561DB0" w:rsidRPr="00EE2ED2" w:rsidRDefault="00561DB0" w:rsidP="00561DB0">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BC65C2">
        <w:rPr>
          <w:noProof/>
          <w:color w:val="auto"/>
          <w:sz w:val="20"/>
          <w:szCs w:val="20"/>
        </w:rPr>
        <w:t>2</w:t>
      </w:r>
      <w:r w:rsidRPr="00CD5B28">
        <w:rPr>
          <w:color w:val="auto"/>
          <w:sz w:val="20"/>
          <w:szCs w:val="20"/>
        </w:rPr>
        <w:fldChar w:fldCharType="end"/>
      </w:r>
      <w:r w:rsidR="00BC65C2">
        <w:rPr>
          <w:rFonts w:hint="cs"/>
          <w:color w:val="auto"/>
          <w:sz w:val="20"/>
          <w:szCs w:val="20"/>
          <w:rtl/>
        </w:rPr>
        <w:t>توضيح للأنواع المضافة بالحقل "الطرف المعني"</w:t>
      </w:r>
    </w:p>
    <w:p w:rsidR="00561DB0" w:rsidRDefault="00285DD1" w:rsidP="00285DD1">
      <w:pPr>
        <w:bidi/>
        <w:spacing w:line="240" w:lineRule="auto"/>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لاحظ </w:t>
      </w:r>
      <w:r w:rsidR="00E04E76">
        <w:rPr>
          <w:rFonts w:asciiTheme="majorBidi" w:hAnsiTheme="majorBidi" w:cstheme="majorBidi" w:hint="cs"/>
          <w:sz w:val="24"/>
          <w:szCs w:val="24"/>
          <w:rtl/>
          <w:lang w:bidi="ar-EG"/>
        </w:rPr>
        <w:t xml:space="preserve">أن </w:t>
      </w:r>
      <w:r>
        <w:rPr>
          <w:rFonts w:asciiTheme="majorBidi" w:hAnsiTheme="majorBidi" w:cstheme="majorBidi" w:hint="cs"/>
          <w:sz w:val="24"/>
          <w:szCs w:val="24"/>
          <w:rtl/>
          <w:lang w:bidi="ar-EG"/>
        </w:rPr>
        <w:t>جميع القيم التي يتم ضبطها من خلال الصفحة الرئيسية بقوائم النوافذ بنظام نما، لابد و</w:t>
      </w:r>
      <w:r w:rsidR="009A2F8E">
        <w:rPr>
          <w:rFonts w:asciiTheme="majorBidi" w:hAnsiTheme="majorBidi" w:cstheme="majorBidi" w:hint="cs"/>
          <w:sz w:val="24"/>
          <w:szCs w:val="24"/>
          <w:rtl/>
          <w:lang w:bidi="ar-EG"/>
        </w:rPr>
        <w:t>أن تكون أنواع ملفات، وبالتالي فس</w:t>
      </w:r>
      <w:r>
        <w:rPr>
          <w:rFonts w:asciiTheme="majorBidi" w:hAnsiTheme="majorBidi" w:cstheme="majorBidi" w:hint="cs"/>
          <w:sz w:val="24"/>
          <w:szCs w:val="24"/>
          <w:rtl/>
          <w:lang w:bidi="ar-EG"/>
        </w:rPr>
        <w:t>وف يسمح النظام بالحقل المجاور للحقل المراد ضبطه</w:t>
      </w:r>
      <w:r w:rsidR="009A2F8E">
        <w:rPr>
          <w:rFonts w:asciiTheme="majorBidi" w:hAnsiTheme="majorBidi" w:cstheme="majorBidi" w:hint="cs"/>
          <w:sz w:val="24"/>
          <w:szCs w:val="24"/>
          <w:rtl/>
          <w:lang w:bidi="ar-EG"/>
        </w:rPr>
        <w:t xml:space="preserve"> بحيث</w:t>
      </w:r>
      <w:r>
        <w:rPr>
          <w:rFonts w:asciiTheme="majorBidi" w:hAnsiTheme="majorBidi" w:cstheme="majorBidi" w:hint="cs"/>
          <w:sz w:val="24"/>
          <w:szCs w:val="24"/>
          <w:rtl/>
          <w:lang w:bidi="ar-EG"/>
        </w:rPr>
        <w:t xml:space="preserve"> يقبل أحد عناصر النوع المختار، ففي الشكل السابق عند اختيار التوع "عميل"، فسوف ينتظر النظام من المستخدم إدراج أحد العملاء المعرفين بملف العميل.</w:t>
      </w:r>
    </w:p>
    <w:p w:rsidR="00285DD1" w:rsidRDefault="00285DD1" w:rsidP="00285DD1">
      <w:pPr>
        <w:bidi/>
        <w:spacing w:line="240" w:lineRule="auto"/>
        <w:rPr>
          <w:rFonts w:asciiTheme="majorBidi" w:hAnsiTheme="majorBidi" w:cstheme="majorBidi"/>
          <w:sz w:val="24"/>
          <w:szCs w:val="24"/>
          <w:rtl/>
          <w:lang w:bidi="ar-EG"/>
        </w:rPr>
      </w:pPr>
      <w:r>
        <w:rPr>
          <w:rFonts w:asciiTheme="majorBidi" w:hAnsiTheme="majorBidi" w:cstheme="majorBidi" w:hint="cs"/>
          <w:sz w:val="24"/>
          <w:szCs w:val="24"/>
          <w:rtl/>
          <w:lang w:bidi="ar-EG"/>
        </w:rPr>
        <w:t>لاحظ أيضاً أن النظام يسمح بأي عدد من أنواع الملفات، حيث يقبل كل سطر بالصفحة الرئيسية لنافذة "إعدادات الحقول والشاشات" خمسة أنواع، ويمكن إدراج أي عدد من السطور لنفس الحقل، وبالتالي يمكن أن تحتوي القائمة على جميع أنواع الملفات التي يدعمها النظام.</w:t>
      </w:r>
    </w:p>
    <w:p w:rsidR="00561DB0" w:rsidRDefault="00561DB0">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D04049" w:rsidRPr="002B3EF0" w:rsidRDefault="00D04049" w:rsidP="00D04049">
      <w:pPr>
        <w:pStyle w:val="Head3"/>
        <w:rPr>
          <w:b/>
          <w:rtl/>
        </w:rPr>
      </w:pPr>
      <w:r w:rsidRPr="002B3EF0">
        <w:rPr>
          <w:rFonts w:hint="cs"/>
          <w:b/>
          <w:rtl/>
        </w:rPr>
        <w:lastRenderedPageBreak/>
        <w:t xml:space="preserve">نافذة </w:t>
      </w:r>
      <w:r w:rsidR="00773246">
        <w:rPr>
          <w:rFonts w:hint="cs"/>
          <w:b/>
          <w:rtl/>
        </w:rPr>
        <w:t>إعدادات الحقول والشاشات</w:t>
      </w:r>
      <w:r>
        <w:rPr>
          <w:rFonts w:hint="cs"/>
          <w:b/>
          <w:rtl/>
        </w:rPr>
        <w:t xml:space="preserve"> </w:t>
      </w:r>
      <w:r>
        <w:rPr>
          <w:b/>
          <w:rtl/>
        </w:rPr>
        <w:t>–</w:t>
      </w:r>
      <w:r>
        <w:rPr>
          <w:rFonts w:hint="cs"/>
          <w:b/>
          <w:rtl/>
        </w:rPr>
        <w:t xml:space="preserve"> </w:t>
      </w:r>
      <w:r w:rsidR="00773246">
        <w:rPr>
          <w:rFonts w:hint="cs"/>
          <w:b/>
          <w:rtl/>
        </w:rPr>
        <w:t>صفحة القيم المسموح بها للحقول</w:t>
      </w:r>
    </w:p>
    <w:p w:rsidR="00D04049" w:rsidRDefault="00B51BF8" w:rsidP="00D04049">
      <w:pPr>
        <w:pStyle w:val="Body"/>
        <w:rPr>
          <w:rtl/>
        </w:rPr>
      </w:pPr>
      <w:r>
        <w:rPr>
          <w:rFonts w:hint="cs"/>
          <w:rtl/>
        </w:rPr>
        <w:t>من خلال هذه الصفحة، يمكن تعريف قيم محددة ليختر منها المستخدم، وذلك في أي من الحقول الموجودة بنوافذ النظام.</w:t>
      </w:r>
    </w:p>
    <w:p w:rsidR="00D04049" w:rsidRDefault="00A64A1A" w:rsidP="00D04049">
      <w:pPr>
        <w:pStyle w:val="Body"/>
      </w:pPr>
      <w:r>
        <w:rPr>
          <w:noProof/>
          <w:lang w:bidi="ar-SA"/>
        </w:rPr>
        <w:drawing>
          <wp:inline distT="0" distB="0" distL="0" distR="0">
            <wp:extent cx="5943600" cy="10064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eldAllowedValue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006475"/>
                    </a:xfrm>
                    <a:prstGeom prst="rect">
                      <a:avLst/>
                    </a:prstGeom>
                  </pic:spPr>
                </pic:pic>
              </a:graphicData>
            </a:graphic>
          </wp:inline>
        </w:drawing>
      </w:r>
    </w:p>
    <w:p w:rsidR="00D04049" w:rsidRPr="00EE2ED2" w:rsidRDefault="00D04049" w:rsidP="00D04049">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BC65C2">
        <w:rPr>
          <w:noProof/>
          <w:color w:val="auto"/>
          <w:sz w:val="20"/>
          <w:szCs w:val="20"/>
        </w:rPr>
        <w:t>3</w:t>
      </w:r>
      <w:r w:rsidRPr="00CD5B28">
        <w:rPr>
          <w:color w:val="auto"/>
          <w:sz w:val="20"/>
          <w:szCs w:val="20"/>
        </w:rPr>
        <w:fldChar w:fldCharType="end"/>
      </w:r>
      <w:r w:rsidR="00BC65C2" w:rsidRPr="00BC65C2">
        <w:rPr>
          <w:rFonts w:hint="cs"/>
          <w:color w:val="auto"/>
          <w:sz w:val="20"/>
          <w:szCs w:val="20"/>
          <w:rtl/>
        </w:rPr>
        <w:t xml:space="preserve"> </w:t>
      </w:r>
      <w:r w:rsidR="00BC65C2" w:rsidRPr="00CD5B28">
        <w:rPr>
          <w:rFonts w:hint="cs"/>
          <w:color w:val="auto"/>
          <w:sz w:val="20"/>
          <w:szCs w:val="20"/>
          <w:rtl/>
        </w:rPr>
        <w:t xml:space="preserve">نافذة </w:t>
      </w:r>
      <w:r w:rsidR="00BC65C2">
        <w:rPr>
          <w:rFonts w:hint="cs"/>
          <w:color w:val="auto"/>
          <w:sz w:val="20"/>
          <w:szCs w:val="20"/>
          <w:rtl/>
        </w:rPr>
        <w:t xml:space="preserve">إعدادات الحقول والشاشات </w:t>
      </w:r>
      <w:r w:rsidR="00BC65C2">
        <w:rPr>
          <w:color w:val="auto"/>
          <w:sz w:val="20"/>
          <w:szCs w:val="20"/>
          <w:rtl/>
        </w:rPr>
        <w:t>–</w:t>
      </w:r>
      <w:r w:rsidR="00BC65C2">
        <w:rPr>
          <w:rFonts w:hint="cs"/>
          <w:color w:val="auto"/>
          <w:sz w:val="20"/>
          <w:szCs w:val="20"/>
          <w:rtl/>
        </w:rPr>
        <w:t xml:space="preserve"> صفحة القيم المسموح بها للحقول</w:t>
      </w:r>
    </w:p>
    <w:p w:rsidR="00D04049" w:rsidRDefault="00D04049" w:rsidP="00D04049">
      <w:pPr>
        <w:pStyle w:val="Body"/>
        <w:rPr>
          <w:rtl/>
        </w:rPr>
      </w:pPr>
      <w:r>
        <w:rPr>
          <w:rFonts w:hint="cs"/>
          <w:rtl/>
        </w:rPr>
        <w:t xml:space="preserve">كما هو واضح فقد تم تحديد نافذة </w:t>
      </w:r>
      <w:r w:rsidR="00A64A1A">
        <w:rPr>
          <w:rFonts w:hint="cs"/>
          <w:rtl/>
        </w:rPr>
        <w:t>المورد</w:t>
      </w:r>
      <w:r>
        <w:rPr>
          <w:rFonts w:hint="cs"/>
          <w:rtl/>
        </w:rPr>
        <w:t xml:space="preserve"> للعمل عليها، ثم تم اختيار الحقل "</w:t>
      </w:r>
      <w:r w:rsidR="00A64A1A">
        <w:rPr>
          <w:rFonts w:hint="cs"/>
          <w:rtl/>
        </w:rPr>
        <w:t>الاهمية</w:t>
      </w:r>
      <w:r>
        <w:rPr>
          <w:rFonts w:hint="cs"/>
          <w:rtl/>
        </w:rPr>
        <w:t xml:space="preserve">"، بحيث </w:t>
      </w:r>
      <w:r w:rsidR="00A64A1A">
        <w:rPr>
          <w:rFonts w:hint="cs"/>
          <w:rtl/>
        </w:rPr>
        <w:t>بحيث ت</w:t>
      </w:r>
      <w:r w:rsidR="00E55038">
        <w:rPr>
          <w:rFonts w:hint="cs"/>
          <w:rtl/>
        </w:rPr>
        <w:t>ك</w:t>
      </w:r>
      <w:r w:rsidR="00A64A1A">
        <w:rPr>
          <w:rFonts w:hint="cs"/>
          <w:rtl/>
        </w:rPr>
        <w:t>ون القيم المسموح بها هي (مهم جداً، مهم، عادي، غير مهم)، حيث قام المستخدم بإدخال هذه القيم يدوياً بالحقول (القيمة المسموح بها 1، القيمة المسموح بها2،.....القيمة المسموح بها 10)</w:t>
      </w:r>
    </w:p>
    <w:p w:rsidR="004340C3" w:rsidRDefault="00DE6BDF" w:rsidP="004340C3">
      <w:pPr>
        <w:pStyle w:val="Body"/>
        <w:rPr>
          <w:rtl/>
        </w:rPr>
      </w:pPr>
      <w:r>
        <w:rPr>
          <w:rFonts w:hint="cs"/>
          <w:rtl/>
        </w:rPr>
        <w:t>يمكن إدخال</w:t>
      </w:r>
      <w:r w:rsidR="00E55038">
        <w:rPr>
          <w:rFonts w:hint="cs"/>
          <w:rtl/>
        </w:rPr>
        <w:t xml:space="preserve"> أي</w:t>
      </w:r>
      <w:r>
        <w:rPr>
          <w:rFonts w:hint="cs"/>
          <w:rtl/>
        </w:rPr>
        <w:t xml:space="preserve"> عدد من القيم للحقل المراد، وذلك بإدخالهم على أكثر من سطر.</w:t>
      </w:r>
    </w:p>
    <w:p w:rsidR="004340C3" w:rsidRDefault="004340C3" w:rsidP="004340C3">
      <w:pPr>
        <w:pStyle w:val="Body"/>
        <w:rPr>
          <w:rtl/>
        </w:rPr>
      </w:pPr>
      <w:r>
        <w:rPr>
          <w:rFonts w:hint="cs"/>
          <w:rtl/>
        </w:rPr>
        <w:t>لاحظ أنه تم تحديد نوع الملف المستخدم "</w:t>
      </w:r>
      <w:r w:rsidR="00DE6BDF">
        <w:rPr>
          <w:rFonts w:hint="cs"/>
          <w:rtl/>
        </w:rPr>
        <w:t>مورد</w:t>
      </w:r>
      <w:r>
        <w:rPr>
          <w:rFonts w:hint="cs"/>
          <w:rtl/>
        </w:rPr>
        <w:t xml:space="preserve">" وبالتالي فإن الحقول التي ستظهر بالبحث بالعمود "الحقل" هي الحقول الخاصة بملف </w:t>
      </w:r>
      <w:r w:rsidR="00DE6BDF">
        <w:rPr>
          <w:rFonts w:hint="cs"/>
          <w:rtl/>
        </w:rPr>
        <w:t>المورد</w:t>
      </w:r>
    </w:p>
    <w:p w:rsidR="004340C3" w:rsidRDefault="004340C3" w:rsidP="004340C3">
      <w:pPr>
        <w:pStyle w:val="Body"/>
        <w:rPr>
          <w:rtl/>
        </w:rPr>
      </w:pPr>
      <w:r>
        <w:rPr>
          <w:rFonts w:hint="cs"/>
          <w:rtl/>
        </w:rPr>
        <w:t xml:space="preserve">لاحظ أيضاً أنه يمكن إدراج قائمة أنواع بدلاً من تحديد نوع محدد ليقوم المستخدم </w:t>
      </w:r>
      <w:r w:rsidR="003167A6">
        <w:rPr>
          <w:rFonts w:hint="cs"/>
          <w:rtl/>
        </w:rPr>
        <w:t>بتحديد</w:t>
      </w:r>
      <w:r>
        <w:rPr>
          <w:rFonts w:hint="cs"/>
          <w:rtl/>
        </w:rPr>
        <w:t xml:space="preserve"> أنواع مسموح بها لأي من الحقول المشتركة بالنوافذ الموجودة بقائمة الأنواع المدرجة.</w:t>
      </w:r>
    </w:p>
    <w:p w:rsidR="00DE6BDF" w:rsidRDefault="00DE6BDF" w:rsidP="004340C3">
      <w:pPr>
        <w:pStyle w:val="Body"/>
        <w:rPr>
          <w:rtl/>
        </w:rPr>
      </w:pPr>
      <w:r>
        <w:rPr>
          <w:rFonts w:hint="cs"/>
          <w:rtl/>
        </w:rPr>
        <w:t>لاحظ أيضاً أنه من خلال صندوق الاختيار "عدم السماح بكتابة القيم يدوياً"، يمكن منع المستخدم من الكتابة يدوياً بهذا الحقل، والاكتفاء باختيار قيمة من القيم المعرفة بالجدول.</w:t>
      </w:r>
    </w:p>
    <w:p w:rsidR="0024187F" w:rsidRDefault="00D04049" w:rsidP="00D04049">
      <w:pPr>
        <w:pStyle w:val="Body"/>
        <w:rPr>
          <w:rtl/>
        </w:rPr>
      </w:pPr>
      <w:r>
        <w:rPr>
          <w:rFonts w:hint="cs"/>
          <w:rtl/>
        </w:rPr>
        <w:t>فور تخزين السجل وإعادة تحميل البرنامج، سيجد المستخدم أن الحقل "</w:t>
      </w:r>
      <w:r w:rsidR="00DE6BDF">
        <w:rPr>
          <w:rFonts w:hint="cs"/>
          <w:rtl/>
        </w:rPr>
        <w:t>الأهمية</w:t>
      </w:r>
      <w:r>
        <w:rPr>
          <w:rFonts w:hint="cs"/>
          <w:rtl/>
        </w:rPr>
        <w:t>" سيحتوي على القيم التي تم تحديدها بالحقول (</w:t>
      </w:r>
      <w:r w:rsidR="00E55038">
        <w:rPr>
          <w:rFonts w:hint="cs"/>
          <w:rtl/>
        </w:rPr>
        <w:t>القيم</w:t>
      </w:r>
      <w:r>
        <w:rPr>
          <w:rFonts w:hint="cs"/>
          <w:rtl/>
        </w:rPr>
        <w:t xml:space="preserve"> المسموح</w:t>
      </w:r>
      <w:r w:rsidR="00E55038">
        <w:rPr>
          <w:rFonts w:hint="cs"/>
          <w:rtl/>
        </w:rPr>
        <w:t xml:space="preserve"> بها</w:t>
      </w:r>
      <w:r>
        <w:rPr>
          <w:rFonts w:hint="cs"/>
          <w:rtl/>
        </w:rPr>
        <w:t xml:space="preserve"> 1.........</w:t>
      </w:r>
      <w:r w:rsidR="00E55038" w:rsidRPr="00E55038">
        <w:rPr>
          <w:rFonts w:hint="cs"/>
          <w:rtl/>
        </w:rPr>
        <w:t xml:space="preserve"> </w:t>
      </w:r>
      <w:r w:rsidR="00E55038">
        <w:rPr>
          <w:rFonts w:hint="cs"/>
          <w:rtl/>
        </w:rPr>
        <w:t>القيم المسموح بها</w:t>
      </w:r>
      <w:r>
        <w:rPr>
          <w:rFonts w:hint="cs"/>
          <w:rtl/>
        </w:rPr>
        <w:t xml:space="preserve"> 5)، أنظر الشكل التالي:</w:t>
      </w:r>
    </w:p>
    <w:p w:rsidR="0024187F" w:rsidRDefault="0024187F">
      <w:pPr>
        <w:rPr>
          <w:rFonts w:asciiTheme="majorBidi" w:hAnsiTheme="majorBidi" w:cstheme="majorBidi"/>
          <w:sz w:val="24"/>
          <w:szCs w:val="24"/>
          <w:rtl/>
          <w:lang w:bidi="ar-EG"/>
        </w:rPr>
      </w:pPr>
      <w:r>
        <w:rPr>
          <w:rtl/>
        </w:rPr>
        <w:br w:type="page"/>
      </w:r>
    </w:p>
    <w:p w:rsidR="00D04049" w:rsidRDefault="0024187F" w:rsidP="00D04049">
      <w:pPr>
        <w:pStyle w:val="Body"/>
        <w:rPr>
          <w:rtl/>
        </w:rPr>
      </w:pPr>
      <w:r>
        <w:rPr>
          <w:noProof/>
          <w:rtl/>
          <w:lang w:bidi="ar-SA"/>
        </w:rPr>
        <w:lastRenderedPageBreak/>
        <w:drawing>
          <wp:inline distT="0" distB="0" distL="0" distR="0">
            <wp:extent cx="5943600" cy="2493645"/>
            <wp:effectExtent l="19050" t="19050" r="1905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eldAllowedValues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93645"/>
                    </a:xfrm>
                    <a:prstGeom prst="rect">
                      <a:avLst/>
                    </a:prstGeom>
                    <a:ln w="9525">
                      <a:solidFill>
                        <a:schemeClr val="tx1"/>
                      </a:solidFill>
                    </a:ln>
                  </pic:spPr>
                </pic:pic>
              </a:graphicData>
            </a:graphic>
          </wp:inline>
        </w:drawing>
      </w:r>
    </w:p>
    <w:p w:rsidR="00D04049" w:rsidRPr="00EE2ED2" w:rsidRDefault="00D04049" w:rsidP="00D04049">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BC65C2">
        <w:rPr>
          <w:noProof/>
          <w:color w:val="auto"/>
          <w:sz w:val="20"/>
          <w:szCs w:val="20"/>
        </w:rPr>
        <w:t>4</w:t>
      </w:r>
      <w:r w:rsidRPr="00CD5B28">
        <w:rPr>
          <w:color w:val="auto"/>
          <w:sz w:val="20"/>
          <w:szCs w:val="20"/>
        </w:rPr>
        <w:fldChar w:fldCharType="end"/>
      </w:r>
      <w:r w:rsidR="00BC65C2" w:rsidRPr="00BC65C2">
        <w:rPr>
          <w:rFonts w:hint="cs"/>
          <w:color w:val="auto"/>
          <w:sz w:val="20"/>
          <w:szCs w:val="20"/>
          <w:rtl/>
        </w:rPr>
        <w:t xml:space="preserve"> </w:t>
      </w:r>
      <w:r w:rsidR="00BC65C2" w:rsidRPr="00CD5B28">
        <w:rPr>
          <w:rFonts w:hint="cs"/>
          <w:color w:val="auto"/>
          <w:sz w:val="20"/>
          <w:szCs w:val="20"/>
          <w:rtl/>
        </w:rPr>
        <w:t xml:space="preserve">نافذة </w:t>
      </w:r>
      <w:r w:rsidR="00BC65C2">
        <w:rPr>
          <w:rFonts w:hint="cs"/>
          <w:color w:val="auto"/>
          <w:sz w:val="20"/>
          <w:szCs w:val="20"/>
          <w:rtl/>
        </w:rPr>
        <w:t>المورد- توضيح للقيم المضافة بحقل الأهمية</w:t>
      </w:r>
    </w:p>
    <w:p w:rsidR="00A667D1" w:rsidRDefault="00E04E76" w:rsidP="00D80B6A">
      <w:pPr>
        <w:pStyle w:val="Body"/>
        <w:rPr>
          <w:rtl/>
        </w:rPr>
      </w:pPr>
      <w:r>
        <w:rPr>
          <w:rFonts w:hint="cs"/>
          <w:rtl/>
        </w:rPr>
        <w:t xml:space="preserve">كما هو واضح فقد قام النظام بإعداد قائمة لحقل الأهمية بالقيم التي تم تحديدها سلفاً بنافذة اعدادات الحقول والشاشات </w:t>
      </w:r>
      <w:r>
        <w:rPr>
          <w:rtl/>
        </w:rPr>
        <w:t>–</w:t>
      </w:r>
      <w:r>
        <w:rPr>
          <w:rFonts w:hint="cs"/>
          <w:rtl/>
        </w:rPr>
        <w:t xml:space="preserve"> صفحة القيم المسموح بها.</w:t>
      </w:r>
    </w:p>
    <w:p w:rsidR="00A667D1" w:rsidRDefault="00A667D1">
      <w:pPr>
        <w:rPr>
          <w:rFonts w:asciiTheme="majorBidi" w:hAnsiTheme="majorBidi" w:cstheme="majorBidi"/>
          <w:sz w:val="24"/>
          <w:szCs w:val="24"/>
          <w:rtl/>
          <w:lang w:bidi="ar-EG"/>
        </w:rPr>
      </w:pPr>
      <w:r>
        <w:rPr>
          <w:rtl/>
        </w:rPr>
        <w:br w:type="page"/>
      </w:r>
    </w:p>
    <w:p w:rsidR="00A667D1" w:rsidRPr="002B3EF0" w:rsidRDefault="00A667D1" w:rsidP="00A667D1">
      <w:pPr>
        <w:pStyle w:val="Head3"/>
        <w:rPr>
          <w:b/>
          <w:rtl/>
        </w:rPr>
      </w:pPr>
      <w:r>
        <w:rPr>
          <w:rFonts w:hint="cs"/>
          <w:b/>
          <w:rtl/>
        </w:rPr>
        <w:lastRenderedPageBreak/>
        <w:t xml:space="preserve">إعدادات الحقول والشاشات </w:t>
      </w:r>
      <w:r>
        <w:rPr>
          <w:b/>
          <w:rtl/>
        </w:rPr>
        <w:t>–</w:t>
      </w:r>
      <w:r>
        <w:rPr>
          <w:rFonts w:hint="cs"/>
          <w:b/>
          <w:rtl/>
        </w:rPr>
        <w:t xml:space="preserve"> صفحة </w:t>
      </w:r>
      <w:r>
        <w:rPr>
          <w:b/>
        </w:rPr>
        <w:t>Display Masks</w:t>
      </w:r>
    </w:p>
    <w:p w:rsidR="00A667D1" w:rsidRDefault="00C3253F" w:rsidP="00A667D1">
      <w:pPr>
        <w:pStyle w:val="Body"/>
        <w:rPr>
          <w:rtl/>
        </w:rPr>
      </w:pPr>
      <w:r>
        <w:rPr>
          <w:rFonts w:hint="cs"/>
          <w:rtl/>
        </w:rPr>
        <w:t>من خلال هذه الصفحة، يمكن التحكم في شكل الحقول الرقميية كموضع الفاصلة، أو تحديد أقصى عدد للأرقام العشرية وغير ذلك.</w:t>
      </w:r>
    </w:p>
    <w:p w:rsidR="00A667D1" w:rsidRDefault="008E05E7" w:rsidP="00A667D1">
      <w:pPr>
        <w:pStyle w:val="Body"/>
      </w:pPr>
      <w:r>
        <w:rPr>
          <w:noProof/>
          <w:lang w:bidi="ar-SA"/>
        </w:rPr>
        <w:drawing>
          <wp:inline distT="0" distB="0" distL="0" distR="0">
            <wp:extent cx="5943600" cy="95948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playMasks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959485"/>
                    </a:xfrm>
                    <a:prstGeom prst="rect">
                      <a:avLst/>
                    </a:prstGeom>
                    <a:ln w="9525">
                      <a:solidFill>
                        <a:schemeClr val="tx1"/>
                      </a:solidFill>
                    </a:ln>
                  </pic:spPr>
                </pic:pic>
              </a:graphicData>
            </a:graphic>
          </wp:inline>
        </w:drawing>
      </w:r>
    </w:p>
    <w:p w:rsidR="00A667D1" w:rsidRPr="00EE2ED2" w:rsidRDefault="00A667D1" w:rsidP="00A667D1">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BD7E44">
        <w:rPr>
          <w:noProof/>
          <w:color w:val="auto"/>
          <w:sz w:val="20"/>
          <w:szCs w:val="20"/>
        </w:rPr>
        <w:t>5</w:t>
      </w:r>
      <w:r w:rsidRPr="00CD5B28">
        <w:rPr>
          <w:color w:val="auto"/>
          <w:sz w:val="20"/>
          <w:szCs w:val="20"/>
        </w:rPr>
        <w:fldChar w:fldCharType="end"/>
      </w:r>
      <w:r w:rsidR="00BD7E44" w:rsidRPr="00BD7E44">
        <w:rPr>
          <w:rFonts w:hint="cs"/>
          <w:color w:val="auto"/>
          <w:sz w:val="20"/>
          <w:szCs w:val="20"/>
          <w:rtl/>
        </w:rPr>
        <w:t xml:space="preserve"> </w:t>
      </w:r>
      <w:r w:rsidR="00BD7E44" w:rsidRPr="00CD5B28">
        <w:rPr>
          <w:rFonts w:hint="cs"/>
          <w:color w:val="auto"/>
          <w:sz w:val="20"/>
          <w:szCs w:val="20"/>
          <w:rtl/>
        </w:rPr>
        <w:t xml:space="preserve">نافذة </w:t>
      </w:r>
      <w:r w:rsidR="00BD7E44">
        <w:rPr>
          <w:rFonts w:hint="cs"/>
          <w:color w:val="auto"/>
          <w:sz w:val="20"/>
          <w:szCs w:val="20"/>
          <w:rtl/>
        </w:rPr>
        <w:t xml:space="preserve">إعدادات الحقول والشاشات </w:t>
      </w:r>
      <w:r w:rsidR="00BD7E44">
        <w:rPr>
          <w:color w:val="auto"/>
          <w:sz w:val="20"/>
          <w:szCs w:val="20"/>
          <w:rtl/>
        </w:rPr>
        <w:t>–</w:t>
      </w:r>
      <w:r w:rsidR="00BD7E44">
        <w:rPr>
          <w:rFonts w:hint="cs"/>
          <w:color w:val="auto"/>
          <w:sz w:val="20"/>
          <w:szCs w:val="20"/>
          <w:rtl/>
        </w:rPr>
        <w:t xml:space="preserve"> صفحة </w:t>
      </w:r>
      <w:r w:rsidR="00BD7E44">
        <w:rPr>
          <w:color w:val="auto"/>
          <w:sz w:val="20"/>
          <w:szCs w:val="20"/>
        </w:rPr>
        <w:t>Display Masks</w:t>
      </w:r>
    </w:p>
    <w:p w:rsidR="00A667D1" w:rsidRDefault="00A667D1" w:rsidP="003167A6">
      <w:pPr>
        <w:pStyle w:val="Body"/>
        <w:rPr>
          <w:rtl/>
        </w:rPr>
      </w:pPr>
      <w:r>
        <w:rPr>
          <w:rFonts w:hint="cs"/>
          <w:rtl/>
        </w:rPr>
        <w:t xml:space="preserve">كما هو واضح فقد تم تحديد نافذة </w:t>
      </w:r>
      <w:r w:rsidR="003167A6">
        <w:rPr>
          <w:rFonts w:hint="cs"/>
          <w:rtl/>
        </w:rPr>
        <w:t>العميل</w:t>
      </w:r>
      <w:r>
        <w:rPr>
          <w:rFonts w:hint="cs"/>
          <w:rtl/>
        </w:rPr>
        <w:t xml:space="preserve"> للعمل عليها، ثم تم اختيار الحقل "</w:t>
      </w:r>
      <w:r w:rsidR="003167A6">
        <w:rPr>
          <w:rFonts w:hint="cs"/>
          <w:rtl/>
        </w:rPr>
        <w:t>أقصى ائتمان</w:t>
      </w:r>
      <w:r>
        <w:rPr>
          <w:rFonts w:hint="cs"/>
          <w:rtl/>
        </w:rPr>
        <w:t xml:space="preserve">"، </w:t>
      </w:r>
      <w:r w:rsidR="003167A6">
        <w:rPr>
          <w:rFonts w:hint="cs"/>
          <w:rtl/>
        </w:rPr>
        <w:t xml:space="preserve">وتم تحديد الشكل الفاصلة بحيث تكون بعد ثلاثة أرقام، </w:t>
      </w:r>
      <w:r w:rsidR="00671EDB">
        <w:rPr>
          <w:rFonts w:hint="cs"/>
          <w:rtl/>
        </w:rPr>
        <w:t>كما تم</w:t>
      </w:r>
      <w:r w:rsidR="003167A6">
        <w:rPr>
          <w:rFonts w:hint="cs"/>
          <w:rtl/>
        </w:rPr>
        <w:t xml:space="preserve"> تحديد رقمين فقط بعد العلامة العشرية.</w:t>
      </w:r>
      <w:r w:rsidR="009F0A63">
        <w:rPr>
          <w:rFonts w:hint="cs"/>
          <w:rtl/>
        </w:rPr>
        <w:t xml:space="preserve"> فإذا ما قام المستخدم مثلاً بوضع أكثر من رقمين عشريين للرقم، سيقوم النظام بتقريبهم إلى رقمين عشريين فقط.</w:t>
      </w:r>
    </w:p>
    <w:p w:rsidR="00671EDB" w:rsidRDefault="00671EDB" w:rsidP="00671EDB">
      <w:pPr>
        <w:pStyle w:val="Body"/>
        <w:rPr>
          <w:rtl/>
        </w:rPr>
      </w:pPr>
      <w:r>
        <w:rPr>
          <w:rFonts w:hint="cs"/>
          <w:rtl/>
        </w:rPr>
        <w:t>لاحظ أنه تم تحديد نوع الملف المستخدم "عميل" وبالتالي فإن الحقول التي ستظهر بالبحث بالعمود "الحقل" هي الحقول الرقمية الخاصة بملف العميل.</w:t>
      </w:r>
    </w:p>
    <w:p w:rsidR="00671EDB" w:rsidRDefault="00671EDB" w:rsidP="00671EDB">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الرقمية المشتركة بالنوافذ الموجودة بقائمة الأنواع المدرجة.</w:t>
      </w:r>
    </w:p>
    <w:p w:rsidR="00A667D1" w:rsidRDefault="00A667D1" w:rsidP="00A667D1">
      <w:pPr>
        <w:rPr>
          <w:rFonts w:asciiTheme="majorBidi" w:hAnsiTheme="majorBidi" w:cstheme="majorBidi"/>
          <w:sz w:val="24"/>
          <w:szCs w:val="24"/>
          <w:rtl/>
          <w:lang w:bidi="ar-EG"/>
        </w:rPr>
      </w:pPr>
      <w:r>
        <w:rPr>
          <w:rtl/>
        </w:rPr>
        <w:br w:type="page"/>
      </w:r>
    </w:p>
    <w:p w:rsidR="009F0A63" w:rsidRPr="002B3EF0" w:rsidRDefault="009F0A63" w:rsidP="009F0A63">
      <w:pPr>
        <w:pStyle w:val="Head3"/>
        <w:rPr>
          <w:b/>
          <w:rtl/>
        </w:rPr>
      </w:pPr>
      <w:r>
        <w:rPr>
          <w:rFonts w:hint="cs"/>
          <w:b/>
          <w:rtl/>
        </w:rPr>
        <w:lastRenderedPageBreak/>
        <w:t xml:space="preserve">إعدادات الحقول والشاشات </w:t>
      </w:r>
      <w:r>
        <w:rPr>
          <w:b/>
          <w:rtl/>
        </w:rPr>
        <w:t>–</w:t>
      </w:r>
      <w:r>
        <w:rPr>
          <w:rFonts w:hint="cs"/>
          <w:b/>
          <w:rtl/>
        </w:rPr>
        <w:t xml:space="preserve"> صفحة </w:t>
      </w:r>
      <w:r>
        <w:rPr>
          <w:b/>
        </w:rPr>
        <w:t>Signatures</w:t>
      </w:r>
    </w:p>
    <w:p w:rsidR="009F0A63" w:rsidRDefault="00B51BF8" w:rsidP="009F0A63">
      <w:pPr>
        <w:pStyle w:val="Body"/>
        <w:rPr>
          <w:rtl/>
        </w:rPr>
      </w:pPr>
      <w:r>
        <w:rPr>
          <w:rFonts w:hint="cs"/>
          <w:rtl/>
        </w:rPr>
        <w:t>من خلال هذه الصفحة، يمكن تحديد أحد الحقول الخاصة بإرفاق أي من ملفات النظام بحيث يمكن استخدامه في إدخال توقيع محدد وذلك عن طريق الماوس أو شاشة اللمس</w:t>
      </w:r>
      <w:r>
        <w:t xml:space="preserve"> </w:t>
      </w:r>
      <w:r>
        <w:rPr>
          <w:rFonts w:hint="cs"/>
          <w:rtl/>
        </w:rPr>
        <w:t xml:space="preserve">أو عن طريق جهاز خارجي </w:t>
      </w:r>
      <w:r w:rsidR="009F0A63">
        <w:rPr>
          <w:rFonts w:hint="cs"/>
          <w:rtl/>
        </w:rPr>
        <w:t>يمكن الامضاء منه وتسجيل هذا الإمضاء بالنظام.</w:t>
      </w:r>
    </w:p>
    <w:p w:rsidR="009F0A63" w:rsidRDefault="00BB0026" w:rsidP="009F0A63">
      <w:pPr>
        <w:pStyle w:val="Body"/>
      </w:pPr>
      <w:r>
        <w:rPr>
          <w:noProof/>
          <w:lang w:bidi="ar-SA"/>
        </w:rPr>
        <w:drawing>
          <wp:inline distT="0" distB="0" distL="0" distR="0">
            <wp:extent cx="5943600" cy="1056005"/>
            <wp:effectExtent l="19050" t="19050" r="1905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gnatur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056005"/>
                    </a:xfrm>
                    <a:prstGeom prst="rect">
                      <a:avLst/>
                    </a:prstGeom>
                    <a:ln w="9525">
                      <a:solidFill>
                        <a:schemeClr val="tx1"/>
                      </a:solidFill>
                    </a:ln>
                  </pic:spPr>
                </pic:pic>
              </a:graphicData>
            </a:graphic>
          </wp:inline>
        </w:drawing>
      </w:r>
    </w:p>
    <w:p w:rsidR="009F0A63" w:rsidRPr="00EE2ED2" w:rsidRDefault="009F0A63" w:rsidP="009F0A63">
      <w:pPr>
        <w:pStyle w:val="Caption"/>
        <w:bidi/>
        <w:jc w:val="center"/>
        <w:rPr>
          <w:color w:val="auto"/>
          <w:sz w:val="20"/>
          <w:szCs w:val="20"/>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000733">
        <w:rPr>
          <w:noProof/>
          <w:color w:val="auto"/>
          <w:sz w:val="20"/>
          <w:szCs w:val="20"/>
        </w:rPr>
        <w:t>6</w:t>
      </w:r>
      <w:r w:rsidRPr="00CD5B28">
        <w:rPr>
          <w:color w:val="auto"/>
          <w:sz w:val="20"/>
          <w:szCs w:val="20"/>
        </w:rPr>
        <w:fldChar w:fldCharType="end"/>
      </w:r>
      <w:r w:rsidR="00000733" w:rsidRPr="00000733">
        <w:rPr>
          <w:rFonts w:hint="cs"/>
          <w:color w:val="auto"/>
          <w:sz w:val="20"/>
          <w:szCs w:val="20"/>
          <w:rtl/>
        </w:rPr>
        <w:t xml:space="preserve"> </w:t>
      </w:r>
      <w:r w:rsidR="00000733" w:rsidRPr="00CD5B28">
        <w:rPr>
          <w:rFonts w:hint="cs"/>
          <w:color w:val="auto"/>
          <w:sz w:val="20"/>
          <w:szCs w:val="20"/>
          <w:rtl/>
        </w:rPr>
        <w:t xml:space="preserve">نافذة </w:t>
      </w:r>
      <w:r w:rsidR="00000733">
        <w:rPr>
          <w:rFonts w:hint="cs"/>
          <w:color w:val="auto"/>
          <w:sz w:val="20"/>
          <w:szCs w:val="20"/>
          <w:rtl/>
        </w:rPr>
        <w:t xml:space="preserve">إعدادات الحقول والشاشات </w:t>
      </w:r>
      <w:r w:rsidR="00000733">
        <w:rPr>
          <w:color w:val="auto"/>
          <w:sz w:val="20"/>
          <w:szCs w:val="20"/>
          <w:rtl/>
        </w:rPr>
        <w:t>–</w:t>
      </w:r>
      <w:r w:rsidR="00000733">
        <w:rPr>
          <w:rFonts w:hint="cs"/>
          <w:color w:val="auto"/>
          <w:sz w:val="20"/>
          <w:szCs w:val="20"/>
          <w:rtl/>
        </w:rPr>
        <w:t xml:space="preserve"> صفحة </w:t>
      </w:r>
      <w:r w:rsidR="00064C38">
        <w:rPr>
          <w:color w:val="auto"/>
          <w:sz w:val="20"/>
          <w:szCs w:val="20"/>
        </w:rPr>
        <w:t>Signature</w:t>
      </w:r>
    </w:p>
    <w:p w:rsidR="00D53EB7" w:rsidRDefault="00D53EB7" w:rsidP="00D53EB7">
      <w:pPr>
        <w:pStyle w:val="Body"/>
        <w:rPr>
          <w:rtl/>
        </w:rPr>
      </w:pPr>
      <w:r>
        <w:rPr>
          <w:rFonts w:hint="cs"/>
          <w:rtl/>
        </w:rPr>
        <w:t>لاحظ أنه تم تحديد نوع الملف المستخدم فاتورة مبيعات" وبالتالي فإن الحقول التي ستظهر بالبحث بالعمود "الحقل" هي الحقول الخاصة بمستند فاتورة المبيعات.</w:t>
      </w:r>
    </w:p>
    <w:p w:rsidR="00D53EB7" w:rsidRDefault="00D53EB7" w:rsidP="00D53EB7">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المشتركة بالنوافذ الموجودة بقائمة الأنواع المدرجة.</w:t>
      </w:r>
    </w:p>
    <w:p w:rsidR="00DA6034" w:rsidRDefault="009F0A63" w:rsidP="009F0A63">
      <w:pPr>
        <w:pStyle w:val="Body"/>
        <w:rPr>
          <w:rtl/>
        </w:rPr>
      </w:pPr>
      <w:r>
        <w:rPr>
          <w:rFonts w:hint="cs"/>
          <w:rtl/>
        </w:rPr>
        <w:t xml:space="preserve">كما هو واضح فقد تم تحديد </w:t>
      </w:r>
      <w:r w:rsidR="00BB0026">
        <w:rPr>
          <w:rFonts w:hint="cs"/>
          <w:rtl/>
        </w:rPr>
        <w:t>فاتورة مبيعات</w:t>
      </w:r>
      <w:r>
        <w:rPr>
          <w:rFonts w:hint="cs"/>
          <w:rtl/>
        </w:rPr>
        <w:t xml:space="preserve"> للعمل عليها، ثم تم اختيار الحقل "</w:t>
      </w:r>
      <w:r w:rsidR="00BB0026">
        <w:rPr>
          <w:rFonts w:hint="cs"/>
          <w:rtl/>
        </w:rPr>
        <w:t>مرفق</w:t>
      </w:r>
      <w:r>
        <w:rPr>
          <w:rFonts w:hint="cs"/>
          <w:rtl/>
        </w:rPr>
        <w:t xml:space="preserve">"، </w:t>
      </w:r>
      <w:r w:rsidR="00BB0026">
        <w:rPr>
          <w:rFonts w:hint="cs"/>
          <w:rtl/>
        </w:rPr>
        <w:t>ليتم توقيع الإمضاء عن طريقه</w:t>
      </w:r>
      <w:r>
        <w:rPr>
          <w:rFonts w:hint="cs"/>
          <w:rtl/>
        </w:rPr>
        <w:t>.</w:t>
      </w:r>
      <w:r w:rsidR="008E4386">
        <w:rPr>
          <w:rFonts w:hint="cs"/>
          <w:rtl/>
        </w:rPr>
        <w:t xml:space="preserve"> أنظر الشكل التالي بفاتورة المبيعات</w:t>
      </w:r>
      <w:r w:rsidR="00E77D4F">
        <w:rPr>
          <w:rFonts w:hint="cs"/>
          <w:rtl/>
        </w:rPr>
        <w:t>.</w:t>
      </w:r>
    </w:p>
    <w:p w:rsidR="00E77D4F" w:rsidRDefault="00E77D4F" w:rsidP="00E77D4F">
      <w:pPr>
        <w:pStyle w:val="Body"/>
      </w:pPr>
      <w:r>
        <w:rPr>
          <w:noProof/>
          <w:lang w:bidi="ar-SA"/>
        </w:rPr>
        <w:drawing>
          <wp:inline distT="0" distB="0" distL="0" distR="0">
            <wp:extent cx="5943600" cy="188341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ature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883410"/>
                    </a:xfrm>
                    <a:prstGeom prst="rect">
                      <a:avLst/>
                    </a:prstGeom>
                    <a:ln w="9525">
                      <a:solidFill>
                        <a:schemeClr val="tx1"/>
                      </a:solidFill>
                    </a:ln>
                  </pic:spPr>
                </pic:pic>
              </a:graphicData>
            </a:graphic>
          </wp:inline>
        </w:drawing>
      </w:r>
    </w:p>
    <w:p w:rsidR="00E77D4F" w:rsidRPr="00EE2ED2" w:rsidRDefault="00E77D4F" w:rsidP="00E77D4F">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064C38">
        <w:rPr>
          <w:noProof/>
          <w:color w:val="auto"/>
          <w:sz w:val="20"/>
          <w:szCs w:val="20"/>
        </w:rPr>
        <w:t>7</w:t>
      </w:r>
      <w:r w:rsidRPr="00CD5B28">
        <w:rPr>
          <w:color w:val="auto"/>
          <w:sz w:val="20"/>
          <w:szCs w:val="20"/>
        </w:rPr>
        <w:fldChar w:fldCharType="end"/>
      </w:r>
      <w:r w:rsidR="00064C38">
        <w:rPr>
          <w:rFonts w:hint="cs"/>
          <w:color w:val="auto"/>
          <w:sz w:val="20"/>
          <w:szCs w:val="20"/>
          <w:rtl/>
        </w:rPr>
        <w:t>توضيح خاص بأيقونة الإمضاء</w:t>
      </w:r>
    </w:p>
    <w:p w:rsidR="00E77D4F" w:rsidRDefault="00203939" w:rsidP="009F0A63">
      <w:pPr>
        <w:pStyle w:val="Body"/>
        <w:rPr>
          <w:rtl/>
        </w:rPr>
      </w:pPr>
      <w:r>
        <w:rPr>
          <w:noProof/>
          <w:lang w:bidi="ar-SA"/>
        </w:rPr>
        <w:lastRenderedPageBreak/>
        <w:drawing>
          <wp:anchor distT="0" distB="0" distL="114300" distR="114300" simplePos="0" relativeHeight="251754496" behindDoc="0" locked="0" layoutInCell="1" allowOverlap="1">
            <wp:simplePos x="0" y="0"/>
            <wp:positionH relativeFrom="column">
              <wp:posOffset>1231514</wp:posOffset>
            </wp:positionH>
            <wp:positionV relativeFrom="paragraph">
              <wp:posOffset>563880</wp:posOffset>
            </wp:positionV>
            <wp:extent cx="2997200" cy="1884045"/>
            <wp:effectExtent l="0" t="0" r="0"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gnature3.jpg"/>
                    <pic:cNvPicPr/>
                  </pic:nvPicPr>
                  <pic:blipFill>
                    <a:blip r:embed="rId18">
                      <a:extLst>
                        <a:ext uri="{28A0092B-C50C-407E-A947-70E740481C1C}">
                          <a14:useLocalDpi xmlns:a14="http://schemas.microsoft.com/office/drawing/2010/main" val="0"/>
                        </a:ext>
                      </a:extLst>
                    </a:blip>
                    <a:stretch>
                      <a:fillRect/>
                    </a:stretch>
                  </pic:blipFill>
                  <pic:spPr>
                    <a:xfrm>
                      <a:off x="0" y="0"/>
                      <a:ext cx="2997200" cy="1884045"/>
                    </a:xfrm>
                    <a:prstGeom prst="rect">
                      <a:avLst/>
                    </a:prstGeom>
                  </pic:spPr>
                </pic:pic>
              </a:graphicData>
            </a:graphic>
            <wp14:sizeRelV relativeFrom="margin">
              <wp14:pctHeight>0</wp14:pctHeight>
            </wp14:sizeRelV>
          </wp:anchor>
        </w:drawing>
      </w:r>
      <w:r w:rsidR="00D53EB7">
        <w:rPr>
          <w:rFonts w:hint="cs"/>
          <w:rtl/>
        </w:rPr>
        <w:t xml:space="preserve">كما هو واضح بالصورة السابقة، فقد </w:t>
      </w:r>
      <w:r w:rsidR="00E77D4F">
        <w:rPr>
          <w:rFonts w:hint="cs"/>
          <w:rtl/>
        </w:rPr>
        <w:t xml:space="preserve">قام النظام بتغيير شكل أيقونة المرفقات لتصبح أيقونة الامضاء، عند الضغط </w:t>
      </w:r>
      <w:r w:rsidR="00E03A56">
        <w:rPr>
          <w:rFonts w:hint="cs"/>
          <w:rtl/>
        </w:rPr>
        <w:t>ع</w:t>
      </w:r>
      <w:r w:rsidR="00E77D4F">
        <w:rPr>
          <w:rFonts w:hint="cs"/>
          <w:rtl/>
        </w:rPr>
        <w:t>ليها، سيقوم النظام بفتح نافذة النظام والتي يمكن للمستخدم الامضاء من خلالها بسهولة بواسطة الماوس.</w:t>
      </w:r>
      <w:r>
        <w:t xml:space="preserve"> </w:t>
      </w:r>
      <w:r>
        <w:rPr>
          <w:rFonts w:hint="cs"/>
          <w:rtl/>
        </w:rPr>
        <w:t>أنظر الشكل التالي</w:t>
      </w:r>
    </w:p>
    <w:p w:rsidR="00E77D4F" w:rsidRPr="00EE2ED2" w:rsidRDefault="00E77D4F" w:rsidP="00E77D4F">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823FA8">
        <w:rPr>
          <w:noProof/>
          <w:color w:val="auto"/>
          <w:sz w:val="20"/>
          <w:szCs w:val="20"/>
        </w:rPr>
        <w:t>8</w:t>
      </w:r>
      <w:r w:rsidRPr="00CD5B28">
        <w:rPr>
          <w:color w:val="auto"/>
          <w:sz w:val="20"/>
          <w:szCs w:val="20"/>
        </w:rPr>
        <w:fldChar w:fldCharType="end"/>
      </w:r>
      <w:r w:rsidR="00823FA8">
        <w:rPr>
          <w:rFonts w:hint="cs"/>
          <w:color w:val="auto"/>
          <w:sz w:val="20"/>
          <w:szCs w:val="20"/>
          <w:rtl/>
        </w:rPr>
        <w:t>نافذة الإمضاء</w:t>
      </w:r>
    </w:p>
    <w:p w:rsidR="00D53EB7" w:rsidRDefault="00D53EB7">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E03A56" w:rsidRPr="002B3EF0" w:rsidRDefault="00E03A56" w:rsidP="00E03A56">
      <w:pPr>
        <w:pStyle w:val="Head3"/>
        <w:rPr>
          <w:b/>
          <w:rtl/>
        </w:rPr>
      </w:pPr>
      <w:r>
        <w:rPr>
          <w:rFonts w:hint="cs"/>
          <w:b/>
          <w:rtl/>
        </w:rPr>
        <w:lastRenderedPageBreak/>
        <w:t>إعدادات الحقول والشاشات</w:t>
      </w:r>
      <w:r>
        <w:rPr>
          <w:b/>
          <w:rtl/>
        </w:rPr>
        <w:t>–</w:t>
      </w:r>
      <w:r>
        <w:rPr>
          <w:rFonts w:hint="cs"/>
          <w:b/>
          <w:rtl/>
        </w:rPr>
        <w:t xml:space="preserve">صفحة </w:t>
      </w:r>
      <w:r w:rsidR="00AD14AD">
        <w:rPr>
          <w:b/>
        </w:rPr>
        <w:t>Rich Text Fields</w:t>
      </w:r>
    </w:p>
    <w:p w:rsidR="00E03A56" w:rsidRDefault="007F3E95" w:rsidP="00E03A56">
      <w:pPr>
        <w:pStyle w:val="Body"/>
        <w:rPr>
          <w:rtl/>
        </w:rPr>
      </w:pPr>
      <w:r>
        <w:rPr>
          <w:rFonts w:hint="cs"/>
          <w:rtl/>
        </w:rPr>
        <w:t>من خلال هذه الصفحة، يمكن تحويل الحقول النصية الكبيرة إلى حقول قابلة للنسيق كما في برامج معالجة النصوص مثل ميكروسوفت</w:t>
      </w:r>
      <w:r w:rsidR="00E03A56">
        <w:rPr>
          <w:rFonts w:hint="cs"/>
          <w:rtl/>
        </w:rPr>
        <w:t>.</w:t>
      </w:r>
    </w:p>
    <w:p w:rsidR="00E03A56" w:rsidRDefault="007F3E95" w:rsidP="00E03A56">
      <w:pPr>
        <w:pStyle w:val="Body"/>
      </w:pPr>
      <w:r>
        <w:rPr>
          <w:noProof/>
          <w:lang w:bidi="ar-SA"/>
        </w:rPr>
        <w:drawing>
          <wp:inline distT="0" distB="0" distL="0" distR="0">
            <wp:extent cx="5943600" cy="1320800"/>
            <wp:effectExtent l="19050" t="19050" r="19050" b="1270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ichTextField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320800"/>
                    </a:xfrm>
                    <a:prstGeom prst="rect">
                      <a:avLst/>
                    </a:prstGeom>
                    <a:ln w="9525">
                      <a:solidFill>
                        <a:schemeClr val="tx1"/>
                      </a:solidFill>
                    </a:ln>
                  </pic:spPr>
                </pic:pic>
              </a:graphicData>
            </a:graphic>
          </wp:inline>
        </w:drawing>
      </w:r>
    </w:p>
    <w:p w:rsidR="00E03A56" w:rsidRPr="00EE2ED2" w:rsidRDefault="00E03A56" w:rsidP="00E03A56">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162B6D">
        <w:rPr>
          <w:noProof/>
          <w:color w:val="auto"/>
          <w:sz w:val="20"/>
          <w:szCs w:val="20"/>
        </w:rPr>
        <w:t>9</w:t>
      </w:r>
      <w:r w:rsidRPr="00CD5B28">
        <w:rPr>
          <w:color w:val="auto"/>
          <w:sz w:val="20"/>
          <w:szCs w:val="20"/>
        </w:rPr>
        <w:fldChar w:fldCharType="end"/>
      </w:r>
      <w:r w:rsidR="00162B6D" w:rsidRPr="00162B6D">
        <w:rPr>
          <w:rFonts w:hint="cs"/>
          <w:color w:val="auto"/>
          <w:sz w:val="20"/>
          <w:szCs w:val="20"/>
          <w:rtl/>
        </w:rPr>
        <w:t xml:space="preserve"> </w:t>
      </w:r>
      <w:r w:rsidR="00162B6D" w:rsidRPr="00CD5B28">
        <w:rPr>
          <w:rFonts w:hint="cs"/>
          <w:color w:val="auto"/>
          <w:sz w:val="20"/>
          <w:szCs w:val="20"/>
          <w:rtl/>
        </w:rPr>
        <w:t xml:space="preserve">نافذة </w:t>
      </w:r>
      <w:r w:rsidR="00162B6D">
        <w:rPr>
          <w:rFonts w:hint="cs"/>
          <w:color w:val="auto"/>
          <w:sz w:val="20"/>
          <w:szCs w:val="20"/>
          <w:rtl/>
        </w:rPr>
        <w:t xml:space="preserve">إعدادات الحقول والشاشات </w:t>
      </w:r>
      <w:r w:rsidR="00162B6D">
        <w:rPr>
          <w:color w:val="auto"/>
          <w:sz w:val="20"/>
          <w:szCs w:val="20"/>
          <w:rtl/>
        </w:rPr>
        <w:t>–</w:t>
      </w:r>
      <w:r w:rsidR="00162B6D">
        <w:rPr>
          <w:rFonts w:hint="cs"/>
          <w:color w:val="auto"/>
          <w:sz w:val="20"/>
          <w:szCs w:val="20"/>
          <w:rtl/>
        </w:rPr>
        <w:t xml:space="preserve"> </w:t>
      </w:r>
      <w:r w:rsidR="00162B6D">
        <w:rPr>
          <w:color w:val="auto"/>
          <w:sz w:val="20"/>
          <w:szCs w:val="20"/>
        </w:rPr>
        <w:t>Rich Text Fields</w:t>
      </w:r>
    </w:p>
    <w:p w:rsidR="00555CB3" w:rsidRDefault="00555CB3" w:rsidP="00555CB3">
      <w:pPr>
        <w:pStyle w:val="Body"/>
        <w:rPr>
          <w:rtl/>
        </w:rPr>
      </w:pPr>
      <w:r>
        <w:rPr>
          <w:rFonts w:hint="cs"/>
          <w:rtl/>
        </w:rPr>
        <w:t>لاحظ أنه تم تحديد نوع الملف المستخدم "عميل" وبالتالي فإن الحقول التي ستظهر بالبحث بالعمود "الحقل" هي الحقول الخاصة بملف العميل</w:t>
      </w:r>
    </w:p>
    <w:p w:rsidR="00555CB3" w:rsidRDefault="00555CB3" w:rsidP="00555CB3">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المشتركة بالنوافذ الموجودة بقائمة الأنواع المدرجة.</w:t>
      </w:r>
    </w:p>
    <w:p w:rsidR="00E03A56" w:rsidRDefault="00E03A56" w:rsidP="00E03A56">
      <w:pPr>
        <w:pStyle w:val="Body"/>
        <w:rPr>
          <w:rtl/>
        </w:rPr>
      </w:pPr>
      <w:r>
        <w:rPr>
          <w:rFonts w:hint="cs"/>
          <w:rtl/>
        </w:rPr>
        <w:t xml:space="preserve">كما هو واضح فقد تم تحديد </w:t>
      </w:r>
      <w:r w:rsidR="007F3E95">
        <w:rPr>
          <w:rFonts w:hint="cs"/>
          <w:rtl/>
        </w:rPr>
        <w:t>ملف العميل</w:t>
      </w:r>
      <w:r>
        <w:rPr>
          <w:rFonts w:hint="cs"/>
          <w:rtl/>
        </w:rPr>
        <w:t xml:space="preserve"> للعمل عليه، ثم تم اختيار الحقل "</w:t>
      </w:r>
      <w:r w:rsidR="007F3E95">
        <w:rPr>
          <w:rFonts w:hint="cs"/>
          <w:rtl/>
        </w:rPr>
        <w:t>ملاحظات</w:t>
      </w:r>
      <w:r>
        <w:rPr>
          <w:rFonts w:hint="cs"/>
          <w:rtl/>
        </w:rPr>
        <w:t xml:space="preserve">"، </w:t>
      </w:r>
      <w:r w:rsidR="007F3E95">
        <w:rPr>
          <w:rFonts w:hint="cs"/>
          <w:rtl/>
        </w:rPr>
        <w:t>لتحويله إلى حقل قابل للتنسيق</w:t>
      </w:r>
      <w:r>
        <w:rPr>
          <w:rFonts w:hint="cs"/>
          <w:rtl/>
        </w:rPr>
        <w:t>.</w:t>
      </w:r>
    </w:p>
    <w:p w:rsidR="00E03A56" w:rsidRDefault="007F3E95" w:rsidP="00E03A56">
      <w:pPr>
        <w:pStyle w:val="Body"/>
      </w:pPr>
      <w:r>
        <w:rPr>
          <w:noProof/>
          <w:lang w:bidi="ar-SA"/>
        </w:rPr>
        <w:drawing>
          <wp:inline distT="0" distB="0" distL="0" distR="0">
            <wp:extent cx="5943600" cy="1840865"/>
            <wp:effectExtent l="19050" t="19050" r="19050" b="260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ichTextField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40865"/>
                    </a:xfrm>
                    <a:prstGeom prst="rect">
                      <a:avLst/>
                    </a:prstGeom>
                    <a:ln w="9525">
                      <a:solidFill>
                        <a:schemeClr val="tx1"/>
                      </a:solidFill>
                    </a:ln>
                  </pic:spPr>
                </pic:pic>
              </a:graphicData>
            </a:graphic>
          </wp:inline>
        </w:drawing>
      </w:r>
    </w:p>
    <w:p w:rsidR="00162B6D" w:rsidRPr="00EE2ED2" w:rsidRDefault="00162B6D" w:rsidP="00162B6D">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10</w:t>
      </w:r>
      <w:r w:rsidRPr="00CD5B28">
        <w:rPr>
          <w:color w:val="auto"/>
          <w:sz w:val="20"/>
          <w:szCs w:val="20"/>
        </w:rPr>
        <w:fldChar w:fldCharType="end"/>
      </w:r>
      <w:r w:rsidRPr="00162B6D">
        <w:rPr>
          <w:rFonts w:hint="cs"/>
          <w:color w:val="auto"/>
          <w:sz w:val="20"/>
          <w:szCs w:val="20"/>
          <w:rtl/>
        </w:rPr>
        <w:t xml:space="preserve"> </w:t>
      </w:r>
      <w:r>
        <w:rPr>
          <w:rFonts w:hint="cs"/>
          <w:color w:val="auto"/>
          <w:sz w:val="20"/>
          <w:szCs w:val="20"/>
          <w:rtl/>
        </w:rPr>
        <w:t>حقل الملاحظات بفاتورة المبيعات بعد تطبيق الخاصية عليه</w:t>
      </w:r>
    </w:p>
    <w:p w:rsidR="00430972" w:rsidRDefault="006B68FB" w:rsidP="00E03A56">
      <w:pPr>
        <w:pStyle w:val="Body"/>
        <w:rPr>
          <w:rtl/>
        </w:rPr>
      </w:pPr>
      <w:r>
        <w:rPr>
          <w:rFonts w:hint="cs"/>
          <w:rtl/>
        </w:rPr>
        <w:t xml:space="preserve">لاحظ </w:t>
      </w:r>
      <w:r w:rsidR="00555CB3">
        <w:rPr>
          <w:rFonts w:hint="cs"/>
          <w:rtl/>
        </w:rPr>
        <w:t xml:space="preserve"> أن </w:t>
      </w:r>
      <w:r>
        <w:rPr>
          <w:rFonts w:hint="cs"/>
          <w:rtl/>
        </w:rPr>
        <w:t>حقل الملاحظات بفاتورة المبيعات أصبح يحتوي على أدوات التنسيق.</w:t>
      </w:r>
    </w:p>
    <w:p w:rsidR="00430972" w:rsidRDefault="00430972">
      <w:pPr>
        <w:rPr>
          <w:rFonts w:asciiTheme="majorBidi" w:hAnsiTheme="majorBidi" w:cstheme="majorBidi"/>
          <w:sz w:val="24"/>
          <w:szCs w:val="24"/>
          <w:rtl/>
          <w:lang w:bidi="ar-EG"/>
        </w:rPr>
      </w:pPr>
      <w:r>
        <w:rPr>
          <w:rtl/>
        </w:rPr>
        <w:br w:type="page"/>
      </w:r>
    </w:p>
    <w:p w:rsidR="00AF494C" w:rsidRPr="002B3EF0" w:rsidRDefault="00AF494C" w:rsidP="00AF494C">
      <w:pPr>
        <w:pStyle w:val="Head3"/>
        <w:rPr>
          <w:b/>
          <w:rtl/>
        </w:rPr>
      </w:pPr>
      <w:r w:rsidRPr="002B3EF0">
        <w:rPr>
          <w:rFonts w:hint="cs"/>
          <w:b/>
          <w:rtl/>
        </w:rPr>
        <w:lastRenderedPageBreak/>
        <w:t xml:space="preserve">نافذة </w:t>
      </w:r>
      <w:r>
        <w:rPr>
          <w:rFonts w:hint="cs"/>
          <w:b/>
          <w:rtl/>
        </w:rPr>
        <w:t xml:space="preserve">إعدادات الحقول والشاشات </w:t>
      </w:r>
      <w:r>
        <w:rPr>
          <w:b/>
          <w:rtl/>
        </w:rPr>
        <w:t>–</w:t>
      </w:r>
      <w:r>
        <w:rPr>
          <w:rFonts w:hint="cs"/>
          <w:b/>
          <w:rtl/>
        </w:rPr>
        <w:t xml:space="preserve"> </w:t>
      </w:r>
      <w:r>
        <w:rPr>
          <w:b/>
        </w:rPr>
        <w:t>Extra Filter</w:t>
      </w:r>
    </w:p>
    <w:p w:rsidR="00AF494C" w:rsidRDefault="00AF494C" w:rsidP="00AF494C">
      <w:pPr>
        <w:pStyle w:val="Body"/>
        <w:rPr>
          <w:rtl/>
        </w:rPr>
      </w:pPr>
      <w:r>
        <w:rPr>
          <w:rFonts w:hint="cs"/>
          <w:rtl/>
        </w:rPr>
        <w:t>من خلال هذه الصفحة، يمكن تحديد معايير لأي من الحقول بملفات ومستندات النظام بجيث لا يظهر بعملية البحث إلا القيم التي تنطبق مع المعايير المختارة.</w:t>
      </w:r>
    </w:p>
    <w:p w:rsidR="00AF494C" w:rsidRDefault="00B16BA3" w:rsidP="00AF494C">
      <w:pPr>
        <w:pStyle w:val="Body"/>
      </w:pPr>
      <w:r>
        <w:rPr>
          <w:noProof/>
          <w:lang w:bidi="ar-SA"/>
        </w:rPr>
        <w:drawing>
          <wp:inline distT="0" distB="0" distL="0" distR="0">
            <wp:extent cx="5943600" cy="1287145"/>
            <wp:effectExtent l="19050" t="19050" r="19050" b="273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extrafilter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1287145"/>
                    </a:xfrm>
                    <a:prstGeom prst="rect">
                      <a:avLst/>
                    </a:prstGeom>
                    <a:ln w="9525">
                      <a:solidFill>
                        <a:schemeClr val="tx1"/>
                      </a:solidFill>
                    </a:ln>
                  </pic:spPr>
                </pic:pic>
              </a:graphicData>
            </a:graphic>
          </wp:inline>
        </w:drawing>
      </w:r>
    </w:p>
    <w:p w:rsidR="00AF494C" w:rsidRPr="00EE2ED2" w:rsidRDefault="00AF494C" w:rsidP="00AF494C">
      <w:pPr>
        <w:pStyle w:val="Caption"/>
        <w:bidi/>
        <w:jc w:val="center"/>
        <w:rPr>
          <w:color w:val="auto"/>
          <w:sz w:val="20"/>
          <w:szCs w:val="20"/>
          <w:rtl/>
        </w:rPr>
      </w:pPr>
      <w:r>
        <w:rPr>
          <w:rFonts w:hint="cs"/>
          <w:color w:val="auto"/>
          <w:sz w:val="20"/>
          <w:szCs w:val="20"/>
          <w:rtl/>
        </w:rPr>
        <w:t xml:space="preserve">           </w:t>
      </w:r>
      <w:r w:rsidR="00220943" w:rsidRPr="00CD5B28">
        <w:rPr>
          <w:rFonts w:hint="eastAsia"/>
          <w:color w:val="auto"/>
          <w:sz w:val="20"/>
          <w:szCs w:val="20"/>
          <w:rtl/>
        </w:rPr>
        <w:t>شكل</w:t>
      </w:r>
      <w:r w:rsidR="00220943" w:rsidRPr="00CD5B28">
        <w:rPr>
          <w:color w:val="auto"/>
          <w:sz w:val="20"/>
          <w:szCs w:val="20"/>
        </w:rPr>
        <w:t xml:space="preserve">  </w:t>
      </w:r>
      <w:r w:rsidR="00220943" w:rsidRPr="00CD5B28">
        <w:rPr>
          <w:color w:val="auto"/>
          <w:sz w:val="20"/>
          <w:szCs w:val="20"/>
        </w:rPr>
        <w:fldChar w:fldCharType="begin"/>
      </w:r>
      <w:r w:rsidR="00220943" w:rsidRPr="00CD5B28">
        <w:rPr>
          <w:color w:val="auto"/>
          <w:sz w:val="20"/>
          <w:szCs w:val="20"/>
        </w:rPr>
        <w:instrText xml:space="preserve"> SEQ </w:instrText>
      </w:r>
      <w:r w:rsidR="00220943" w:rsidRPr="00CD5B28">
        <w:rPr>
          <w:color w:val="auto"/>
          <w:sz w:val="20"/>
          <w:szCs w:val="20"/>
          <w:rtl/>
        </w:rPr>
        <w:instrText>شكل</w:instrText>
      </w:r>
      <w:r w:rsidR="00220943" w:rsidRPr="00CD5B28">
        <w:rPr>
          <w:color w:val="auto"/>
          <w:sz w:val="20"/>
          <w:szCs w:val="20"/>
        </w:rPr>
        <w:instrText xml:space="preserve">_ \* ARABIC </w:instrText>
      </w:r>
      <w:r w:rsidR="00220943" w:rsidRPr="00CD5B28">
        <w:rPr>
          <w:color w:val="auto"/>
          <w:sz w:val="20"/>
          <w:szCs w:val="20"/>
        </w:rPr>
        <w:fldChar w:fldCharType="separate"/>
      </w:r>
      <w:r w:rsidR="00220943">
        <w:rPr>
          <w:noProof/>
          <w:color w:val="auto"/>
          <w:sz w:val="20"/>
          <w:szCs w:val="20"/>
        </w:rPr>
        <w:t>11</w:t>
      </w:r>
      <w:r w:rsidR="00220943" w:rsidRPr="00CD5B28">
        <w:rPr>
          <w:color w:val="auto"/>
          <w:sz w:val="20"/>
          <w:szCs w:val="20"/>
        </w:rPr>
        <w:fldChar w:fldCharType="end"/>
      </w:r>
      <w:r w:rsidR="00220943" w:rsidRPr="00162B6D">
        <w:rPr>
          <w:rFonts w:hint="cs"/>
          <w:color w:val="auto"/>
          <w:sz w:val="20"/>
          <w:szCs w:val="20"/>
          <w:rtl/>
        </w:rPr>
        <w:t xml:space="preserve"> </w:t>
      </w:r>
      <w:r w:rsidR="00220943" w:rsidRPr="00CD5B28">
        <w:rPr>
          <w:rFonts w:hint="cs"/>
          <w:color w:val="auto"/>
          <w:sz w:val="20"/>
          <w:szCs w:val="20"/>
          <w:rtl/>
        </w:rPr>
        <w:t xml:space="preserve">نافذة </w:t>
      </w:r>
      <w:r w:rsidR="00220943">
        <w:rPr>
          <w:rFonts w:hint="cs"/>
          <w:color w:val="auto"/>
          <w:sz w:val="20"/>
          <w:szCs w:val="20"/>
          <w:rtl/>
        </w:rPr>
        <w:t xml:space="preserve">إعدادات الحقول والشاشات </w:t>
      </w:r>
      <w:r w:rsidR="00220943">
        <w:rPr>
          <w:color w:val="auto"/>
          <w:sz w:val="20"/>
          <w:szCs w:val="20"/>
          <w:rtl/>
        </w:rPr>
        <w:t>–</w:t>
      </w:r>
      <w:r w:rsidR="00220943">
        <w:rPr>
          <w:rFonts w:hint="cs"/>
          <w:color w:val="auto"/>
          <w:sz w:val="20"/>
          <w:szCs w:val="20"/>
          <w:rtl/>
        </w:rPr>
        <w:t xml:space="preserve"> </w:t>
      </w:r>
      <w:r w:rsidR="00220943">
        <w:rPr>
          <w:color w:val="auto"/>
          <w:sz w:val="20"/>
          <w:szCs w:val="20"/>
        </w:rPr>
        <w:t>Extra Filter</w:t>
      </w:r>
    </w:p>
    <w:p w:rsidR="00AF494C" w:rsidRDefault="00AF494C" w:rsidP="00AF494C">
      <w:pPr>
        <w:pStyle w:val="Body"/>
        <w:rPr>
          <w:rtl/>
        </w:rPr>
      </w:pPr>
      <w:r>
        <w:rPr>
          <w:rFonts w:hint="cs"/>
          <w:rtl/>
        </w:rPr>
        <w:t xml:space="preserve">كما </w:t>
      </w:r>
      <w:r w:rsidR="00B16BA3">
        <w:rPr>
          <w:rFonts w:hint="cs"/>
          <w:rtl/>
        </w:rPr>
        <w:t>هو واضح فقد تم تحديد نافذة</w:t>
      </w:r>
      <w:r w:rsidR="00B16BA3">
        <w:t xml:space="preserve"> </w:t>
      </w:r>
      <w:r w:rsidR="00B16BA3">
        <w:rPr>
          <w:rFonts w:hint="cs"/>
          <w:rtl/>
        </w:rPr>
        <w:t>"عرض أسعار مشتريات"</w:t>
      </w:r>
      <w:r>
        <w:rPr>
          <w:rFonts w:hint="cs"/>
          <w:rtl/>
        </w:rPr>
        <w:t xml:space="preserve"> </w:t>
      </w:r>
      <w:r w:rsidR="00B16BA3">
        <w:t xml:space="preserve"> </w:t>
      </w:r>
      <w:r>
        <w:rPr>
          <w:rFonts w:hint="cs"/>
          <w:rtl/>
        </w:rPr>
        <w:t>للعمل عليها، ثم تم اختيار الحقل "</w:t>
      </w:r>
      <w:r w:rsidR="00B16BA3">
        <w:rPr>
          <w:rFonts w:hint="cs"/>
          <w:rtl/>
        </w:rPr>
        <w:t>مورد</w:t>
      </w:r>
      <w:r>
        <w:rPr>
          <w:rFonts w:hint="cs"/>
          <w:rtl/>
        </w:rPr>
        <w:t>"</w:t>
      </w:r>
      <w:r w:rsidR="00B16BA3">
        <w:rPr>
          <w:rFonts w:hint="cs"/>
          <w:rtl/>
        </w:rPr>
        <w:t xml:space="preserve">، والمعيار "وكلاء"، وقد تم </w:t>
      </w:r>
      <w:r w:rsidR="00C67169">
        <w:rPr>
          <w:rFonts w:hint="cs"/>
          <w:rtl/>
        </w:rPr>
        <w:t>ت</w:t>
      </w:r>
      <w:r w:rsidR="00B16BA3">
        <w:rPr>
          <w:rFonts w:hint="cs"/>
          <w:rtl/>
        </w:rPr>
        <w:t>عريف المعيار وكلاء بملف "تعريف معايير" على أن المورد ينتمي لفئة الوكلاء فقط، وبالتالي فعند البحث عن المورد بسند عرض أسعار مشتريات، فسوف يقوم النظام بإظهار الموردين من فئة وكلاء فقط.</w:t>
      </w:r>
    </w:p>
    <w:p w:rsidR="00AF494C" w:rsidRDefault="00AF494C" w:rsidP="00AF494C">
      <w:pPr>
        <w:pStyle w:val="Body"/>
        <w:rPr>
          <w:rtl/>
        </w:rPr>
      </w:pPr>
      <w:r>
        <w:rPr>
          <w:rFonts w:hint="cs"/>
          <w:rtl/>
        </w:rPr>
        <w:t xml:space="preserve">لاحظ أنه تم تحديد نوع الملف المستخدم </w:t>
      </w:r>
      <w:r w:rsidR="00B16BA3">
        <w:rPr>
          <w:rFonts w:hint="cs"/>
          <w:rtl/>
        </w:rPr>
        <w:t xml:space="preserve">هو </w:t>
      </w:r>
      <w:r>
        <w:rPr>
          <w:rFonts w:hint="cs"/>
          <w:rtl/>
        </w:rPr>
        <w:t>"</w:t>
      </w:r>
      <w:r w:rsidR="00B16BA3">
        <w:rPr>
          <w:rFonts w:hint="cs"/>
          <w:rtl/>
        </w:rPr>
        <w:t>عرض أسعار مشتريات</w:t>
      </w:r>
      <w:r>
        <w:rPr>
          <w:rFonts w:hint="cs"/>
          <w:rtl/>
        </w:rPr>
        <w:t xml:space="preserve">" وبالتالي فإن الحقول التي ستظهر بالبحث بالعمود "الحقل" هي الحقول الخاصة بملف </w:t>
      </w:r>
      <w:r w:rsidR="00B16BA3">
        <w:rPr>
          <w:rFonts w:hint="cs"/>
          <w:rtl/>
        </w:rPr>
        <w:t>"عرض أسعار مشتريات" فقط.</w:t>
      </w:r>
    </w:p>
    <w:p w:rsidR="00AF494C" w:rsidRDefault="00AF494C" w:rsidP="00AF494C">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المشتركة بالنوافذ الموجودة بقائمة الأنواع المدرجة.</w:t>
      </w:r>
    </w:p>
    <w:p w:rsidR="00AF494C" w:rsidRDefault="00AF494C" w:rsidP="00AF494C">
      <w:pPr>
        <w:bidi/>
        <w:rPr>
          <w:rFonts w:asciiTheme="majorHAnsi" w:eastAsiaTheme="majorEastAsia" w:hAnsiTheme="majorHAnsi" w:cstheme="majorBidi"/>
          <w:b/>
          <w:bCs/>
          <w:color w:val="323E4F" w:themeColor="text2" w:themeShade="BF"/>
          <w:spacing w:val="5"/>
          <w:sz w:val="52"/>
          <w:szCs w:val="52"/>
          <w:rtl/>
          <w:lang w:bidi="ar-EG"/>
        </w:rPr>
      </w:pPr>
    </w:p>
    <w:p w:rsidR="00AF494C" w:rsidRDefault="00AF494C">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430972" w:rsidRPr="002B3EF0" w:rsidRDefault="00430972" w:rsidP="00430972">
      <w:pPr>
        <w:pStyle w:val="Head3"/>
        <w:rPr>
          <w:b/>
        </w:rPr>
      </w:pPr>
      <w:r>
        <w:rPr>
          <w:rFonts w:hint="cs"/>
          <w:b/>
          <w:rtl/>
        </w:rPr>
        <w:lastRenderedPageBreak/>
        <w:t xml:space="preserve">إعدادات الحقول والشاشات </w:t>
      </w:r>
      <w:r>
        <w:rPr>
          <w:b/>
          <w:rtl/>
        </w:rPr>
        <w:t>–</w:t>
      </w:r>
      <w:r>
        <w:rPr>
          <w:rFonts w:hint="cs"/>
          <w:b/>
          <w:rtl/>
        </w:rPr>
        <w:t xml:space="preserve"> صفحة </w:t>
      </w:r>
      <w:r w:rsidR="005C63CD">
        <w:rPr>
          <w:b/>
        </w:rPr>
        <w:t>descriptors</w:t>
      </w:r>
    </w:p>
    <w:p w:rsidR="00430972" w:rsidRDefault="00A17B83" w:rsidP="00430972">
      <w:pPr>
        <w:pStyle w:val="Body"/>
      </w:pPr>
      <w:r>
        <w:rPr>
          <w:rFonts w:hint="cs"/>
          <w:rtl/>
        </w:rPr>
        <w:t>من خلال هذه الصفحة، يمكن إظهار عنوان محدد لأحد أنواع ملفات النظام (باللغتين العربية والانجليزية) بحيث يظهر هذا العنوان حال البحث عن هذا النوع أو إظهار هذا العنوان بعنوان النافذة عند الوقوف عليه.</w:t>
      </w:r>
      <w:r w:rsidR="005C63CD">
        <w:rPr>
          <w:rFonts w:hint="cs"/>
          <w:rtl/>
        </w:rPr>
        <w:t xml:space="preserve"> </w:t>
      </w:r>
    </w:p>
    <w:p w:rsidR="00430972" w:rsidRDefault="00173E87" w:rsidP="00430972">
      <w:pPr>
        <w:pStyle w:val="Body"/>
      </w:pPr>
      <w:r>
        <w:rPr>
          <w:noProof/>
          <w:lang w:bidi="ar-SA"/>
        </w:rPr>
        <w:drawing>
          <wp:inline distT="0" distB="0" distL="0" distR="0">
            <wp:extent cx="5943600" cy="973455"/>
            <wp:effectExtent l="19050" t="19050" r="19050" b="171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escriptors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973455"/>
                    </a:xfrm>
                    <a:prstGeom prst="rect">
                      <a:avLst/>
                    </a:prstGeom>
                    <a:ln w="9525">
                      <a:solidFill>
                        <a:schemeClr val="tx1"/>
                      </a:solidFill>
                    </a:ln>
                  </pic:spPr>
                </pic:pic>
              </a:graphicData>
            </a:graphic>
          </wp:inline>
        </w:drawing>
      </w:r>
    </w:p>
    <w:p w:rsidR="00430972" w:rsidRPr="00EE2ED2" w:rsidRDefault="00430972" w:rsidP="00430972">
      <w:pPr>
        <w:pStyle w:val="Caption"/>
        <w:bidi/>
        <w:jc w:val="center"/>
        <w:rPr>
          <w:color w:val="auto"/>
          <w:sz w:val="20"/>
          <w:szCs w:val="20"/>
          <w:rtl/>
        </w:rPr>
      </w:pPr>
      <w:r>
        <w:rPr>
          <w:rFonts w:hint="cs"/>
          <w:color w:val="auto"/>
          <w:sz w:val="20"/>
          <w:szCs w:val="20"/>
          <w:rtl/>
        </w:rPr>
        <w:t xml:space="preserve">           </w:t>
      </w:r>
      <w:r w:rsidR="00C97227" w:rsidRPr="00CD5B28">
        <w:rPr>
          <w:rFonts w:hint="eastAsia"/>
          <w:color w:val="auto"/>
          <w:sz w:val="20"/>
          <w:szCs w:val="20"/>
          <w:rtl/>
        </w:rPr>
        <w:t>شكل</w:t>
      </w:r>
      <w:r w:rsidR="00C97227" w:rsidRPr="00CD5B28">
        <w:rPr>
          <w:color w:val="auto"/>
          <w:sz w:val="20"/>
          <w:szCs w:val="20"/>
        </w:rPr>
        <w:t xml:space="preserve">  </w:t>
      </w:r>
      <w:r w:rsidR="00C97227" w:rsidRPr="00CD5B28">
        <w:rPr>
          <w:color w:val="auto"/>
          <w:sz w:val="20"/>
          <w:szCs w:val="20"/>
        </w:rPr>
        <w:fldChar w:fldCharType="begin"/>
      </w:r>
      <w:r w:rsidR="00C97227" w:rsidRPr="00CD5B28">
        <w:rPr>
          <w:color w:val="auto"/>
          <w:sz w:val="20"/>
          <w:szCs w:val="20"/>
        </w:rPr>
        <w:instrText xml:space="preserve"> SEQ </w:instrText>
      </w:r>
      <w:r w:rsidR="00C97227" w:rsidRPr="00CD5B28">
        <w:rPr>
          <w:color w:val="auto"/>
          <w:sz w:val="20"/>
          <w:szCs w:val="20"/>
          <w:rtl/>
        </w:rPr>
        <w:instrText>شكل</w:instrText>
      </w:r>
      <w:r w:rsidR="00C97227" w:rsidRPr="00CD5B28">
        <w:rPr>
          <w:color w:val="auto"/>
          <w:sz w:val="20"/>
          <w:szCs w:val="20"/>
        </w:rPr>
        <w:instrText xml:space="preserve">_ \* ARABIC </w:instrText>
      </w:r>
      <w:r w:rsidR="00C97227" w:rsidRPr="00CD5B28">
        <w:rPr>
          <w:color w:val="auto"/>
          <w:sz w:val="20"/>
          <w:szCs w:val="20"/>
        </w:rPr>
        <w:fldChar w:fldCharType="separate"/>
      </w:r>
      <w:r w:rsidR="00C97227">
        <w:rPr>
          <w:noProof/>
          <w:color w:val="auto"/>
          <w:sz w:val="20"/>
          <w:szCs w:val="20"/>
        </w:rPr>
        <w:t>12</w:t>
      </w:r>
      <w:r w:rsidR="00C97227" w:rsidRPr="00CD5B28">
        <w:rPr>
          <w:color w:val="auto"/>
          <w:sz w:val="20"/>
          <w:szCs w:val="20"/>
        </w:rPr>
        <w:fldChar w:fldCharType="end"/>
      </w:r>
      <w:r w:rsidR="00C97227" w:rsidRPr="00162B6D">
        <w:rPr>
          <w:rFonts w:hint="cs"/>
          <w:color w:val="auto"/>
          <w:sz w:val="20"/>
          <w:szCs w:val="20"/>
          <w:rtl/>
        </w:rPr>
        <w:t xml:space="preserve"> </w:t>
      </w:r>
      <w:r w:rsidR="00C97227" w:rsidRPr="00CD5B28">
        <w:rPr>
          <w:rFonts w:hint="cs"/>
          <w:color w:val="auto"/>
          <w:sz w:val="20"/>
          <w:szCs w:val="20"/>
          <w:rtl/>
        </w:rPr>
        <w:t xml:space="preserve">نافذة </w:t>
      </w:r>
      <w:r w:rsidR="00C97227">
        <w:rPr>
          <w:rFonts w:hint="cs"/>
          <w:color w:val="auto"/>
          <w:sz w:val="20"/>
          <w:szCs w:val="20"/>
          <w:rtl/>
        </w:rPr>
        <w:t xml:space="preserve">إعدادات الحقول والشاشات </w:t>
      </w:r>
      <w:r w:rsidR="00C97227">
        <w:rPr>
          <w:color w:val="auto"/>
          <w:sz w:val="20"/>
          <w:szCs w:val="20"/>
          <w:rtl/>
        </w:rPr>
        <w:t>–</w:t>
      </w:r>
      <w:r w:rsidR="00C97227">
        <w:rPr>
          <w:rFonts w:hint="cs"/>
          <w:color w:val="auto"/>
          <w:sz w:val="20"/>
          <w:szCs w:val="20"/>
          <w:rtl/>
        </w:rPr>
        <w:t xml:space="preserve"> </w:t>
      </w:r>
      <w:r w:rsidR="00C97227">
        <w:rPr>
          <w:color w:val="auto"/>
          <w:sz w:val="20"/>
          <w:szCs w:val="20"/>
        </w:rPr>
        <w:t>descriptors</w:t>
      </w:r>
    </w:p>
    <w:p w:rsidR="0014208F" w:rsidRDefault="00377361" w:rsidP="0014208F">
      <w:pPr>
        <w:pStyle w:val="Body"/>
        <w:rPr>
          <w:rtl/>
        </w:rPr>
      </w:pPr>
      <w:r>
        <w:rPr>
          <w:rFonts w:hint="cs"/>
          <w:rtl/>
        </w:rPr>
        <w:t xml:space="preserve">الحقل "استخدام الوصف" يحتوي على قائمة تحوي الخيارات (بحث فقط، عنوان فقط، بحث </w:t>
      </w:r>
      <w:r w:rsidR="00A17B83">
        <w:rPr>
          <w:rFonts w:hint="cs"/>
          <w:rtl/>
        </w:rPr>
        <w:t>وعن</w:t>
      </w:r>
      <w:r w:rsidR="00782F4C">
        <w:rPr>
          <w:rFonts w:hint="cs"/>
          <w:rtl/>
        </w:rPr>
        <w:t>و</w:t>
      </w:r>
      <w:r w:rsidR="00A17B83">
        <w:rPr>
          <w:rFonts w:hint="cs"/>
          <w:rtl/>
        </w:rPr>
        <w:t>ان)</w:t>
      </w:r>
      <w:r w:rsidR="0014208F">
        <w:rPr>
          <w:rFonts w:hint="cs"/>
          <w:rtl/>
        </w:rPr>
        <w:t>.</w:t>
      </w:r>
    </w:p>
    <w:p w:rsidR="003D5CD2" w:rsidRDefault="004F356E" w:rsidP="0014208F">
      <w:pPr>
        <w:pStyle w:val="Body"/>
        <w:rPr>
          <w:rtl/>
        </w:rPr>
      </w:pPr>
      <w:r>
        <w:rPr>
          <w:noProof/>
          <w:lang w:bidi="ar-SA"/>
        </w:rPr>
        <w:drawing>
          <wp:anchor distT="0" distB="0" distL="114300" distR="114300" simplePos="0" relativeHeight="251755520" behindDoc="0" locked="0" layoutInCell="1" allowOverlap="1">
            <wp:simplePos x="0" y="0"/>
            <wp:positionH relativeFrom="margin">
              <wp:posOffset>916228</wp:posOffset>
            </wp:positionH>
            <wp:positionV relativeFrom="paragraph">
              <wp:posOffset>478231</wp:posOffset>
            </wp:positionV>
            <wp:extent cx="3649649" cy="2506014"/>
            <wp:effectExtent l="19050" t="19050" r="27305" b="2794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escriptors3.jpg"/>
                    <pic:cNvPicPr/>
                  </pic:nvPicPr>
                  <pic:blipFill>
                    <a:blip r:embed="rId23">
                      <a:extLst>
                        <a:ext uri="{28A0092B-C50C-407E-A947-70E740481C1C}">
                          <a14:useLocalDpi xmlns:a14="http://schemas.microsoft.com/office/drawing/2010/main" val="0"/>
                        </a:ext>
                      </a:extLst>
                    </a:blip>
                    <a:stretch>
                      <a:fillRect/>
                    </a:stretch>
                  </pic:blipFill>
                  <pic:spPr>
                    <a:xfrm>
                      <a:off x="0" y="0"/>
                      <a:ext cx="3649649" cy="2506014"/>
                    </a:xfrm>
                    <a:prstGeom prst="rect">
                      <a:avLst/>
                    </a:prstGeom>
                    <a:ln w="9525">
                      <a:solidFill>
                        <a:schemeClr val="tx1"/>
                      </a:solidFill>
                    </a:ln>
                  </pic:spPr>
                </pic:pic>
              </a:graphicData>
            </a:graphic>
          </wp:anchor>
        </w:drawing>
      </w:r>
      <w:r w:rsidR="0014208F">
        <w:rPr>
          <w:rFonts w:hint="cs"/>
          <w:rtl/>
        </w:rPr>
        <w:t>المثال التالي يوضح استخدام</w:t>
      </w:r>
      <w:r w:rsidR="00935B7D">
        <w:rPr>
          <w:rFonts w:hint="cs"/>
          <w:rtl/>
        </w:rPr>
        <w:t xml:space="preserve"> الوصف "</w:t>
      </w:r>
      <w:r w:rsidR="0014208F">
        <w:rPr>
          <w:rFonts w:hint="cs"/>
          <w:rtl/>
        </w:rPr>
        <w:t xml:space="preserve"> عنوان </w:t>
      </w:r>
      <w:r w:rsidR="00935B7D">
        <w:rPr>
          <w:rFonts w:hint="cs"/>
          <w:rtl/>
        </w:rPr>
        <w:t>و</w:t>
      </w:r>
      <w:r w:rsidR="0014208F">
        <w:rPr>
          <w:rFonts w:hint="cs"/>
          <w:rtl/>
        </w:rPr>
        <w:t>بحث</w:t>
      </w:r>
      <w:r w:rsidR="00935B7D">
        <w:rPr>
          <w:rFonts w:hint="cs"/>
          <w:rtl/>
        </w:rPr>
        <w:t>"</w:t>
      </w:r>
      <w:r w:rsidR="0014208F">
        <w:rPr>
          <w:rFonts w:hint="cs"/>
          <w:rtl/>
        </w:rPr>
        <w:t xml:space="preserve"> وذلك لحقل العميل بحيث يكون عنوان العميل عو (عميل، </w:t>
      </w:r>
      <w:r w:rsidR="0014208F">
        <w:t>customer</w:t>
      </w:r>
      <w:r w:rsidR="0014208F">
        <w:rPr>
          <w:rFonts w:hint="cs"/>
          <w:rtl/>
        </w:rPr>
        <w:t>)</w:t>
      </w:r>
      <w:r w:rsidR="0001024B">
        <w:rPr>
          <w:rFonts w:hint="cs"/>
          <w:rtl/>
        </w:rPr>
        <w:t xml:space="preserve"> كما بالصورة السابقة</w:t>
      </w:r>
      <w:r w:rsidR="0014208F">
        <w:rPr>
          <w:rFonts w:hint="cs"/>
          <w:rtl/>
        </w:rPr>
        <w:t>.</w:t>
      </w:r>
    </w:p>
    <w:p w:rsidR="00C97227" w:rsidRPr="00EE2ED2" w:rsidRDefault="00173E87" w:rsidP="00C97227">
      <w:pPr>
        <w:pStyle w:val="Caption"/>
        <w:bidi/>
        <w:jc w:val="center"/>
        <w:rPr>
          <w:color w:val="auto"/>
          <w:sz w:val="20"/>
          <w:szCs w:val="20"/>
          <w:rtl/>
        </w:rPr>
      </w:pPr>
      <w:r>
        <w:rPr>
          <w:rFonts w:hint="cs"/>
          <w:color w:val="auto"/>
          <w:sz w:val="20"/>
          <w:szCs w:val="20"/>
          <w:rtl/>
        </w:rPr>
        <w:t xml:space="preserve">   </w:t>
      </w:r>
      <w:r w:rsidR="00C97227">
        <w:rPr>
          <w:rFonts w:hint="cs"/>
          <w:color w:val="auto"/>
          <w:sz w:val="20"/>
          <w:szCs w:val="20"/>
          <w:rtl/>
        </w:rPr>
        <w:t xml:space="preserve">       </w:t>
      </w:r>
      <w:r w:rsidR="00C97227" w:rsidRPr="00CD5B28">
        <w:rPr>
          <w:rFonts w:hint="eastAsia"/>
          <w:color w:val="auto"/>
          <w:sz w:val="20"/>
          <w:szCs w:val="20"/>
          <w:rtl/>
        </w:rPr>
        <w:t>شكل</w:t>
      </w:r>
      <w:r w:rsidR="00C97227" w:rsidRPr="00CD5B28">
        <w:rPr>
          <w:color w:val="auto"/>
          <w:sz w:val="20"/>
          <w:szCs w:val="20"/>
        </w:rPr>
        <w:t xml:space="preserve">  </w:t>
      </w:r>
      <w:r w:rsidR="00C97227" w:rsidRPr="00CD5B28">
        <w:rPr>
          <w:color w:val="auto"/>
          <w:sz w:val="20"/>
          <w:szCs w:val="20"/>
        </w:rPr>
        <w:fldChar w:fldCharType="begin"/>
      </w:r>
      <w:r w:rsidR="00C97227" w:rsidRPr="00CD5B28">
        <w:rPr>
          <w:color w:val="auto"/>
          <w:sz w:val="20"/>
          <w:szCs w:val="20"/>
        </w:rPr>
        <w:instrText xml:space="preserve"> SEQ </w:instrText>
      </w:r>
      <w:r w:rsidR="00C97227" w:rsidRPr="00CD5B28">
        <w:rPr>
          <w:color w:val="auto"/>
          <w:sz w:val="20"/>
          <w:szCs w:val="20"/>
          <w:rtl/>
        </w:rPr>
        <w:instrText>شكل</w:instrText>
      </w:r>
      <w:r w:rsidR="00C97227" w:rsidRPr="00CD5B28">
        <w:rPr>
          <w:color w:val="auto"/>
          <w:sz w:val="20"/>
          <w:szCs w:val="20"/>
        </w:rPr>
        <w:instrText xml:space="preserve">_ \* ARABIC </w:instrText>
      </w:r>
      <w:r w:rsidR="00C97227" w:rsidRPr="00CD5B28">
        <w:rPr>
          <w:color w:val="auto"/>
          <w:sz w:val="20"/>
          <w:szCs w:val="20"/>
        </w:rPr>
        <w:fldChar w:fldCharType="separate"/>
      </w:r>
      <w:r w:rsidR="00C97227">
        <w:rPr>
          <w:noProof/>
          <w:color w:val="auto"/>
          <w:sz w:val="20"/>
          <w:szCs w:val="20"/>
        </w:rPr>
        <w:t>13</w:t>
      </w:r>
      <w:r w:rsidR="00C97227" w:rsidRPr="00CD5B28">
        <w:rPr>
          <w:color w:val="auto"/>
          <w:sz w:val="20"/>
          <w:szCs w:val="20"/>
        </w:rPr>
        <w:fldChar w:fldCharType="end"/>
      </w:r>
      <w:r w:rsidR="00C97227" w:rsidRPr="00162B6D">
        <w:rPr>
          <w:rFonts w:hint="cs"/>
          <w:color w:val="auto"/>
          <w:sz w:val="20"/>
          <w:szCs w:val="20"/>
          <w:rtl/>
        </w:rPr>
        <w:t xml:space="preserve"> </w:t>
      </w:r>
      <w:r w:rsidR="00C97227">
        <w:rPr>
          <w:rFonts w:hint="cs"/>
          <w:color w:val="auto"/>
          <w:sz w:val="20"/>
          <w:szCs w:val="20"/>
          <w:rtl/>
          <w:lang w:bidi="ar-EG"/>
        </w:rPr>
        <w:t>إظهار العنوان المحدد بكل من قائمة البحث وعنوان النافذة</w:t>
      </w:r>
    </w:p>
    <w:p w:rsidR="00173E87" w:rsidRDefault="004F356E" w:rsidP="00173E87">
      <w:pPr>
        <w:pStyle w:val="Body"/>
        <w:rPr>
          <w:rtl/>
        </w:rPr>
      </w:pPr>
      <w:r>
        <w:rPr>
          <w:rFonts w:hint="cs"/>
          <w:rtl/>
        </w:rPr>
        <w:t xml:space="preserve">عند تحديد الحقل "استخدام الوصف" بحيث يكون بحث فقط فسوف يظهر العنوان (عميل) بقائمة البحث فقط ولن يظهر </w:t>
      </w:r>
      <w:r w:rsidR="000C3BA5">
        <w:rPr>
          <w:rFonts w:hint="cs"/>
          <w:rtl/>
        </w:rPr>
        <w:t>بعنوان النافذة.</w:t>
      </w:r>
    </w:p>
    <w:p w:rsidR="000C3BA5" w:rsidRDefault="000C3BA5" w:rsidP="000C3BA5">
      <w:pPr>
        <w:pStyle w:val="Body"/>
        <w:rPr>
          <w:rtl/>
        </w:rPr>
      </w:pPr>
      <w:r>
        <w:rPr>
          <w:rFonts w:hint="cs"/>
          <w:rtl/>
        </w:rPr>
        <w:t>كذلك عند تحديد الحقل "استخدام الوصف" بحيث يكون بحث فقط فسوف يظهر العنوان (عميل) بالعنوان فقط ولن يظهر بقائمة البحث.</w:t>
      </w:r>
    </w:p>
    <w:p w:rsidR="00173E87" w:rsidRDefault="00173E87">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3D5CD2" w:rsidRPr="002B3EF0" w:rsidRDefault="003D5CD2" w:rsidP="003D5CD2">
      <w:pPr>
        <w:pStyle w:val="Head3"/>
        <w:rPr>
          <w:b/>
        </w:rPr>
      </w:pPr>
      <w:r>
        <w:rPr>
          <w:rFonts w:hint="cs"/>
          <w:b/>
          <w:rtl/>
        </w:rPr>
        <w:lastRenderedPageBreak/>
        <w:t xml:space="preserve">إعدادات الحقول والشاشات </w:t>
      </w:r>
      <w:r>
        <w:rPr>
          <w:b/>
          <w:rtl/>
        </w:rPr>
        <w:t>–</w:t>
      </w:r>
      <w:r>
        <w:rPr>
          <w:rFonts w:hint="cs"/>
          <w:b/>
          <w:rtl/>
        </w:rPr>
        <w:t xml:space="preserve"> </w:t>
      </w:r>
      <w:r>
        <w:rPr>
          <w:b/>
        </w:rPr>
        <w:t>duplicate</w:t>
      </w:r>
    </w:p>
    <w:p w:rsidR="003D5CD2" w:rsidRDefault="00B00935" w:rsidP="003D5CD2">
      <w:pPr>
        <w:pStyle w:val="Body"/>
      </w:pPr>
      <w:r>
        <w:rPr>
          <w:rFonts w:hint="cs"/>
          <w:rtl/>
        </w:rPr>
        <w:t xml:space="preserve">من خلال هذه الصفحة، يمكن تحديد حقل محدد </w:t>
      </w:r>
      <w:r>
        <w:rPr>
          <w:rtl/>
        </w:rPr>
        <w:t>–</w:t>
      </w:r>
      <w:r>
        <w:rPr>
          <w:rFonts w:hint="cs"/>
          <w:rtl/>
        </w:rPr>
        <w:t xml:space="preserve"> أو عدة حقول محددة </w:t>
      </w:r>
      <w:r>
        <w:rPr>
          <w:rtl/>
        </w:rPr>
        <w:t>–</w:t>
      </w:r>
      <w:r>
        <w:rPr>
          <w:rFonts w:hint="cs"/>
          <w:rtl/>
        </w:rPr>
        <w:t xml:space="preserve"> بحيث لا يقوم النظام باستنساخها عند عمل نسخة مماثلة</w:t>
      </w:r>
      <w:r>
        <w:t xml:space="preserve"> </w:t>
      </w:r>
      <w:r>
        <w:rPr>
          <w:rFonts w:hint="cs"/>
          <w:rtl/>
        </w:rPr>
        <w:t xml:space="preserve"> بملف محدد من ملفات النظام</w:t>
      </w:r>
      <w:r w:rsidR="003D5CD2">
        <w:rPr>
          <w:rFonts w:hint="cs"/>
          <w:rtl/>
        </w:rPr>
        <w:t xml:space="preserve">. </w:t>
      </w:r>
    </w:p>
    <w:p w:rsidR="003D5CD2" w:rsidRDefault="00B00935" w:rsidP="003D5CD2">
      <w:pPr>
        <w:pStyle w:val="Body"/>
      </w:pPr>
      <w:r>
        <w:rPr>
          <w:noProof/>
          <w:lang w:bidi="ar-SA"/>
        </w:rPr>
        <w:drawing>
          <wp:inline distT="0" distB="0" distL="0" distR="0">
            <wp:extent cx="5943600" cy="1421130"/>
            <wp:effectExtent l="19050" t="19050" r="19050" b="266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uplicate copy.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421130"/>
                    </a:xfrm>
                    <a:prstGeom prst="rect">
                      <a:avLst/>
                    </a:prstGeom>
                    <a:ln w="9525">
                      <a:solidFill>
                        <a:schemeClr val="tx1"/>
                      </a:solidFill>
                    </a:ln>
                  </pic:spPr>
                </pic:pic>
              </a:graphicData>
            </a:graphic>
          </wp:inline>
        </w:drawing>
      </w:r>
    </w:p>
    <w:p w:rsidR="00C32170" w:rsidRPr="00EE2ED2" w:rsidRDefault="00C32170" w:rsidP="00C32170">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14</w:t>
      </w:r>
      <w:r w:rsidRPr="00CD5B28">
        <w:rPr>
          <w:color w:val="auto"/>
          <w:sz w:val="20"/>
          <w:szCs w:val="20"/>
        </w:rPr>
        <w:fldChar w:fldCharType="end"/>
      </w:r>
      <w:r w:rsidRPr="00162B6D">
        <w:rPr>
          <w:rFonts w:hint="cs"/>
          <w:color w:val="auto"/>
          <w:sz w:val="20"/>
          <w:szCs w:val="20"/>
          <w:rtl/>
        </w:rPr>
        <w:t xml:space="preserve"> </w:t>
      </w:r>
      <w:r w:rsidRPr="00CD5B28">
        <w:rPr>
          <w:rFonts w:hint="cs"/>
          <w:color w:val="auto"/>
          <w:sz w:val="20"/>
          <w:szCs w:val="20"/>
          <w:rtl/>
        </w:rPr>
        <w:t xml:space="preserve">نافذة </w:t>
      </w:r>
      <w:r>
        <w:rPr>
          <w:rFonts w:hint="cs"/>
          <w:color w:val="auto"/>
          <w:sz w:val="20"/>
          <w:szCs w:val="20"/>
          <w:rtl/>
        </w:rPr>
        <w:t xml:space="preserve">إعدادات الحقول والشاشات </w:t>
      </w:r>
      <w:r>
        <w:rPr>
          <w:color w:val="auto"/>
          <w:sz w:val="20"/>
          <w:szCs w:val="20"/>
          <w:rtl/>
        </w:rPr>
        <w:t>–</w:t>
      </w:r>
      <w:r>
        <w:rPr>
          <w:rFonts w:hint="cs"/>
          <w:color w:val="auto"/>
          <w:sz w:val="20"/>
          <w:szCs w:val="20"/>
          <w:rtl/>
        </w:rPr>
        <w:t xml:space="preserve"> </w:t>
      </w:r>
      <w:r>
        <w:rPr>
          <w:color w:val="auto"/>
          <w:sz w:val="20"/>
          <w:szCs w:val="20"/>
        </w:rPr>
        <w:t>duplicate</w:t>
      </w:r>
    </w:p>
    <w:p w:rsidR="00B00935" w:rsidRDefault="00B00935" w:rsidP="00B00935">
      <w:pPr>
        <w:pStyle w:val="Body"/>
        <w:rPr>
          <w:rtl/>
        </w:rPr>
      </w:pPr>
      <w:r>
        <w:rPr>
          <w:rFonts w:hint="cs"/>
          <w:rtl/>
        </w:rPr>
        <w:t>كما هو واضح فقد تم تحديد حقل "المحافظة" بملف العميل، وبالتالي فعند عمل نسخة مماثلة لأحد سجلات العميل فلن يقوم النظام باستنساخ حقل المحافظة حيث سيظهر فارغاً بالسجل الجديد ولن يأخذ قيمة حقل المحافظة من سجل العميل الذي تم استنساخه.</w:t>
      </w:r>
    </w:p>
    <w:p w:rsidR="00F56F58" w:rsidRDefault="00F56F58" w:rsidP="00F56F58">
      <w:pPr>
        <w:pStyle w:val="Body"/>
        <w:rPr>
          <w:rtl/>
        </w:rPr>
      </w:pPr>
      <w:r>
        <w:rPr>
          <w:rFonts w:hint="cs"/>
          <w:rtl/>
        </w:rPr>
        <w:t>لاحظ أنه تم تحديد نوع الملف المستخدم "عميل" وبالتالي فإن الحقول التي ستظهر بالبحث بالعمود "الحقل" هي الحقول الخاصة بملف العميل</w:t>
      </w:r>
    </w:p>
    <w:p w:rsidR="00B00935" w:rsidRDefault="00F56F58" w:rsidP="00F56F58">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المشتركة بالنوافذ الموجودة بقائمة الأنواع المدرجة.</w:t>
      </w:r>
      <w:r w:rsidR="00B00935">
        <w:rPr>
          <w:rtl/>
        </w:rPr>
        <w:br w:type="page"/>
      </w:r>
    </w:p>
    <w:p w:rsidR="00162284" w:rsidRPr="002B3EF0" w:rsidRDefault="00162284" w:rsidP="00162284">
      <w:pPr>
        <w:pStyle w:val="Head3"/>
        <w:rPr>
          <w:b/>
          <w:rtl/>
        </w:rPr>
      </w:pPr>
      <w:r w:rsidRPr="002B3EF0">
        <w:rPr>
          <w:rFonts w:hint="cs"/>
          <w:b/>
          <w:rtl/>
        </w:rPr>
        <w:lastRenderedPageBreak/>
        <w:t xml:space="preserve">نافذة </w:t>
      </w:r>
      <w:r>
        <w:rPr>
          <w:rFonts w:hint="cs"/>
          <w:b/>
          <w:rtl/>
        </w:rPr>
        <w:t xml:space="preserve">إعدادات الحقول والشاشات </w:t>
      </w:r>
      <w:r>
        <w:rPr>
          <w:b/>
          <w:rtl/>
        </w:rPr>
        <w:t>–</w:t>
      </w:r>
      <w:r>
        <w:rPr>
          <w:rFonts w:hint="cs"/>
          <w:b/>
          <w:rtl/>
        </w:rPr>
        <w:t xml:space="preserve"> استعلامات الحقول المحسوبة</w:t>
      </w:r>
    </w:p>
    <w:p w:rsidR="00162284" w:rsidRDefault="00D45B6A" w:rsidP="00162284">
      <w:pPr>
        <w:pStyle w:val="Body"/>
        <w:rPr>
          <w:rtl/>
        </w:rPr>
      </w:pPr>
      <w:r>
        <w:rPr>
          <w:rFonts w:hint="cs"/>
          <w:rtl/>
        </w:rPr>
        <w:t>من خلال هذه الصفحة، يمكن تحديد استعلامات (</w:t>
      </w:r>
      <w:r>
        <w:t>Quiries</w:t>
      </w:r>
      <w:r>
        <w:rPr>
          <w:rFonts w:hint="cs"/>
          <w:rtl/>
        </w:rPr>
        <w:t>) لتظهر نتائجها بحقول تم إضافتها مسبقاً من خلال "نافذة تعديل شاشة".</w:t>
      </w:r>
    </w:p>
    <w:p w:rsidR="0094191D" w:rsidRDefault="0026254B" w:rsidP="0094191D">
      <w:pPr>
        <w:pStyle w:val="Body"/>
      </w:pPr>
      <w:r>
        <w:rPr>
          <w:noProof/>
          <w:lang w:bidi="ar-SA"/>
        </w:rPr>
        <w:drawing>
          <wp:inline distT="0" distB="0" distL="0" distR="0">
            <wp:extent cx="5943600" cy="770890"/>
            <wp:effectExtent l="19050" t="19050" r="1905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alculatedFieldsQuiries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70890"/>
                    </a:xfrm>
                    <a:prstGeom prst="rect">
                      <a:avLst/>
                    </a:prstGeom>
                    <a:ln w="9525">
                      <a:solidFill>
                        <a:schemeClr val="tx1"/>
                      </a:solidFill>
                    </a:ln>
                  </pic:spPr>
                </pic:pic>
              </a:graphicData>
            </a:graphic>
          </wp:inline>
        </w:drawing>
      </w:r>
    </w:p>
    <w:p w:rsidR="0094191D" w:rsidRPr="0094191D" w:rsidRDefault="0094191D" w:rsidP="0094191D">
      <w:pPr>
        <w:pStyle w:val="Caption"/>
        <w:bidi/>
        <w:jc w:val="center"/>
        <w:rPr>
          <w:color w:val="auto"/>
          <w:sz w:val="20"/>
          <w:szCs w:val="20"/>
          <w:rtl/>
          <w:lang w:bidi="ar-EG"/>
        </w:rPr>
      </w:pPr>
      <w:r>
        <w:rPr>
          <w:rFonts w:hint="cs"/>
          <w:color w:val="auto"/>
          <w:sz w:val="20"/>
          <w:szCs w:val="20"/>
          <w:rtl/>
        </w:rPr>
        <w:t xml:space="preserve">           </w:t>
      </w:r>
      <w:r w:rsidR="00C30DC0" w:rsidRPr="00CD5B28">
        <w:rPr>
          <w:rFonts w:hint="eastAsia"/>
          <w:color w:val="auto"/>
          <w:sz w:val="20"/>
          <w:szCs w:val="20"/>
          <w:rtl/>
        </w:rPr>
        <w:t>شكل</w:t>
      </w:r>
      <w:r w:rsidR="00C30DC0" w:rsidRPr="00CD5B28">
        <w:rPr>
          <w:color w:val="auto"/>
          <w:sz w:val="20"/>
          <w:szCs w:val="20"/>
        </w:rPr>
        <w:t xml:space="preserve">  </w:t>
      </w:r>
      <w:r w:rsidR="00C30DC0" w:rsidRPr="00CD5B28">
        <w:rPr>
          <w:color w:val="auto"/>
          <w:sz w:val="20"/>
          <w:szCs w:val="20"/>
        </w:rPr>
        <w:fldChar w:fldCharType="begin"/>
      </w:r>
      <w:r w:rsidR="00C30DC0" w:rsidRPr="00CD5B28">
        <w:rPr>
          <w:color w:val="auto"/>
          <w:sz w:val="20"/>
          <w:szCs w:val="20"/>
        </w:rPr>
        <w:instrText xml:space="preserve"> SEQ </w:instrText>
      </w:r>
      <w:r w:rsidR="00C30DC0" w:rsidRPr="00CD5B28">
        <w:rPr>
          <w:color w:val="auto"/>
          <w:sz w:val="20"/>
          <w:szCs w:val="20"/>
          <w:rtl/>
        </w:rPr>
        <w:instrText>شكل</w:instrText>
      </w:r>
      <w:r w:rsidR="00C30DC0" w:rsidRPr="00CD5B28">
        <w:rPr>
          <w:color w:val="auto"/>
          <w:sz w:val="20"/>
          <w:szCs w:val="20"/>
        </w:rPr>
        <w:instrText xml:space="preserve">_ \* ARABIC </w:instrText>
      </w:r>
      <w:r w:rsidR="00C30DC0" w:rsidRPr="00CD5B28">
        <w:rPr>
          <w:color w:val="auto"/>
          <w:sz w:val="20"/>
          <w:szCs w:val="20"/>
        </w:rPr>
        <w:fldChar w:fldCharType="separate"/>
      </w:r>
      <w:r w:rsidR="00C30DC0">
        <w:rPr>
          <w:noProof/>
          <w:color w:val="auto"/>
          <w:sz w:val="20"/>
          <w:szCs w:val="20"/>
        </w:rPr>
        <w:t>15</w:t>
      </w:r>
      <w:r w:rsidR="00C30DC0" w:rsidRPr="00CD5B28">
        <w:rPr>
          <w:color w:val="auto"/>
          <w:sz w:val="20"/>
          <w:szCs w:val="20"/>
        </w:rPr>
        <w:fldChar w:fldCharType="end"/>
      </w:r>
      <w:r w:rsidR="00C30DC0" w:rsidRPr="00162B6D">
        <w:rPr>
          <w:rFonts w:hint="cs"/>
          <w:color w:val="auto"/>
          <w:sz w:val="20"/>
          <w:szCs w:val="20"/>
          <w:rtl/>
        </w:rPr>
        <w:t xml:space="preserve"> </w:t>
      </w:r>
      <w:r w:rsidR="00C30DC0" w:rsidRPr="00CD5B28">
        <w:rPr>
          <w:rFonts w:hint="cs"/>
          <w:color w:val="auto"/>
          <w:sz w:val="20"/>
          <w:szCs w:val="20"/>
          <w:rtl/>
        </w:rPr>
        <w:t xml:space="preserve">نافذة </w:t>
      </w:r>
      <w:r w:rsidR="00C30DC0">
        <w:rPr>
          <w:rFonts w:hint="cs"/>
          <w:color w:val="auto"/>
          <w:sz w:val="20"/>
          <w:szCs w:val="20"/>
          <w:rtl/>
        </w:rPr>
        <w:t xml:space="preserve">إعدادات الحقول والشاشات </w:t>
      </w:r>
      <w:r w:rsidR="00C30DC0">
        <w:rPr>
          <w:color w:val="auto"/>
          <w:sz w:val="20"/>
          <w:szCs w:val="20"/>
          <w:rtl/>
        </w:rPr>
        <w:t>–</w:t>
      </w:r>
      <w:r w:rsidR="00951D4E">
        <w:rPr>
          <w:rFonts w:hint="cs"/>
          <w:color w:val="auto"/>
          <w:sz w:val="20"/>
          <w:szCs w:val="20"/>
          <w:rtl/>
        </w:rPr>
        <w:t xml:space="preserve"> صفحة</w:t>
      </w:r>
      <w:r w:rsidR="00C30DC0">
        <w:rPr>
          <w:rFonts w:hint="cs"/>
          <w:color w:val="auto"/>
          <w:sz w:val="20"/>
          <w:szCs w:val="20"/>
          <w:rtl/>
        </w:rPr>
        <w:t xml:space="preserve"> </w:t>
      </w:r>
      <w:r w:rsidR="002D04EA">
        <w:rPr>
          <w:rFonts w:hint="cs"/>
          <w:color w:val="auto"/>
          <w:sz w:val="20"/>
          <w:szCs w:val="20"/>
          <w:rtl/>
          <w:lang w:bidi="ar-EG"/>
        </w:rPr>
        <w:t>استعلامات الحقول المحسوبة</w:t>
      </w:r>
    </w:p>
    <w:p w:rsidR="00653DCE" w:rsidRDefault="001F2D18" w:rsidP="00162284">
      <w:pPr>
        <w:pStyle w:val="Body"/>
        <w:rPr>
          <w:rtl/>
        </w:rPr>
      </w:pPr>
      <w:r>
        <w:rPr>
          <w:rFonts w:hint="cs"/>
          <w:rtl/>
        </w:rPr>
        <w:t>يسمح النظام بإضافة عشرة حقول استعلام لأي من نوافذ النظام وهي عبارة عن جمل استعلام (</w:t>
      </w:r>
      <w:r w:rsidR="00247FB4">
        <w:t>SQL Quiries</w:t>
      </w:r>
      <w:r>
        <w:rPr>
          <w:rFonts w:hint="cs"/>
          <w:rtl/>
        </w:rPr>
        <w:t>) يتم تحديدها لحقول تم تعريفها</w:t>
      </w:r>
      <w:r w:rsidR="00055379">
        <w:rPr>
          <w:rFonts w:hint="cs"/>
          <w:rtl/>
        </w:rPr>
        <w:t xml:space="preserve"> من قبل بملف "تعديل شاشة".</w:t>
      </w:r>
    </w:p>
    <w:p w:rsidR="001F2D18" w:rsidRDefault="001F2D18" w:rsidP="00162284">
      <w:pPr>
        <w:pStyle w:val="Body"/>
        <w:rPr>
          <w:rtl/>
        </w:rPr>
      </w:pPr>
      <w:r>
        <w:rPr>
          <w:rFonts w:hint="cs"/>
          <w:rtl/>
        </w:rPr>
        <w:t>لتوضيح</w:t>
      </w:r>
      <w:r w:rsidR="00A56A34">
        <w:rPr>
          <w:rFonts w:hint="cs"/>
          <w:rtl/>
        </w:rPr>
        <w:t xml:space="preserve"> عمل هذه النافذة نضرب المثال التالي:</w:t>
      </w:r>
    </w:p>
    <w:p w:rsidR="00A56A34" w:rsidRDefault="00A56A34" w:rsidP="00162284">
      <w:pPr>
        <w:pStyle w:val="Body"/>
        <w:rPr>
          <w:rtl/>
        </w:rPr>
      </w:pPr>
      <w:r>
        <w:rPr>
          <w:rFonts w:hint="cs"/>
          <w:rtl/>
        </w:rPr>
        <w:t>لإضافة حقلين</w:t>
      </w:r>
      <w:r w:rsidR="002D04EA">
        <w:rPr>
          <w:rFonts w:hint="cs"/>
          <w:rtl/>
        </w:rPr>
        <w:t xml:space="preserve"> بالصفحة الرئيسية لملف ا</w:t>
      </w:r>
      <w:r>
        <w:rPr>
          <w:rFonts w:hint="cs"/>
          <w:rtl/>
        </w:rPr>
        <w:t>لعميل</w:t>
      </w:r>
      <w:r w:rsidR="002D04EA">
        <w:rPr>
          <w:rFonts w:hint="cs"/>
          <w:rtl/>
        </w:rPr>
        <w:t>،</w:t>
      </w:r>
      <w:r w:rsidR="00FA3D31">
        <w:rPr>
          <w:rFonts w:hint="cs"/>
          <w:rtl/>
        </w:rPr>
        <w:t xml:space="preserve"> الحقل</w:t>
      </w:r>
      <w:r>
        <w:rPr>
          <w:rFonts w:hint="cs"/>
          <w:rtl/>
        </w:rPr>
        <w:t xml:space="preserve"> الأول يقوم بعرض عدد الفواتير الخاصة بالعميل الحالي</w:t>
      </w:r>
    </w:p>
    <w:p w:rsidR="00A56A34" w:rsidRDefault="00A56A34" w:rsidP="00162284">
      <w:pPr>
        <w:pStyle w:val="Body"/>
        <w:rPr>
          <w:rtl/>
        </w:rPr>
      </w:pPr>
      <w:r>
        <w:rPr>
          <w:rFonts w:hint="cs"/>
          <w:rtl/>
        </w:rPr>
        <w:t>والحقل الثاني</w:t>
      </w:r>
      <w:r w:rsidR="002D04EA">
        <w:t xml:space="preserve"> </w:t>
      </w:r>
      <w:r>
        <w:rPr>
          <w:rFonts w:hint="cs"/>
          <w:rtl/>
        </w:rPr>
        <w:t>يقوم بعرض مديونية العميل.</w:t>
      </w:r>
    </w:p>
    <w:p w:rsidR="00A56A34" w:rsidRDefault="00A56A34" w:rsidP="00162284">
      <w:pPr>
        <w:pStyle w:val="Body"/>
        <w:rPr>
          <w:rtl/>
        </w:rPr>
      </w:pPr>
      <w:r>
        <w:rPr>
          <w:rFonts w:hint="cs"/>
          <w:rtl/>
        </w:rPr>
        <w:t xml:space="preserve">نقوم بإضافة هذين الحقلين من خلال نافذة "تعديل شاشة" </w:t>
      </w:r>
      <w:r>
        <w:rPr>
          <w:rtl/>
        </w:rPr>
        <w:t>–</w:t>
      </w:r>
      <w:r>
        <w:rPr>
          <w:rFonts w:hint="cs"/>
          <w:rtl/>
        </w:rPr>
        <w:t xml:space="preserve"> صفحة تعديل حقول المجموعات، كما بالشكل التالي</w:t>
      </w:r>
    </w:p>
    <w:p w:rsidR="00055379" w:rsidRDefault="00055379" w:rsidP="00162284">
      <w:pPr>
        <w:pStyle w:val="Body"/>
        <w:rPr>
          <w:rtl/>
        </w:rPr>
      </w:pPr>
      <w:r>
        <w:rPr>
          <w:noProof/>
          <w:rtl/>
          <w:lang w:bidi="ar-SA"/>
        </w:rPr>
        <w:drawing>
          <wp:inline distT="0" distB="0" distL="0" distR="0">
            <wp:extent cx="5943600" cy="876935"/>
            <wp:effectExtent l="19050" t="19050" r="19050" b="184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alculatedFieldsQuiries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876935"/>
                    </a:xfrm>
                    <a:prstGeom prst="rect">
                      <a:avLst/>
                    </a:prstGeom>
                    <a:ln w="9525">
                      <a:solidFill>
                        <a:schemeClr val="tx1"/>
                      </a:solidFill>
                    </a:ln>
                  </pic:spPr>
                </pic:pic>
              </a:graphicData>
            </a:graphic>
          </wp:inline>
        </w:drawing>
      </w:r>
    </w:p>
    <w:p w:rsidR="00C30DC0" w:rsidRPr="00C30DC0" w:rsidRDefault="00C30DC0" w:rsidP="00C30DC0">
      <w:pPr>
        <w:pStyle w:val="Caption"/>
        <w:bidi/>
        <w:jc w:val="center"/>
        <w:rPr>
          <w:color w:val="auto"/>
          <w:sz w:val="20"/>
          <w:szCs w:val="20"/>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D04EA">
        <w:rPr>
          <w:noProof/>
          <w:color w:val="auto"/>
          <w:sz w:val="20"/>
          <w:szCs w:val="20"/>
        </w:rPr>
        <w:t>16</w:t>
      </w:r>
      <w:r w:rsidRPr="00CD5B28">
        <w:rPr>
          <w:color w:val="auto"/>
          <w:sz w:val="20"/>
          <w:szCs w:val="20"/>
        </w:rPr>
        <w:fldChar w:fldCharType="end"/>
      </w:r>
      <w:r w:rsidRPr="00162B6D">
        <w:rPr>
          <w:rFonts w:hint="cs"/>
          <w:color w:val="auto"/>
          <w:sz w:val="20"/>
          <w:szCs w:val="20"/>
          <w:rtl/>
        </w:rPr>
        <w:t xml:space="preserve"> </w:t>
      </w:r>
      <w:r w:rsidRPr="00CD5B28">
        <w:rPr>
          <w:rFonts w:hint="cs"/>
          <w:color w:val="auto"/>
          <w:sz w:val="20"/>
          <w:szCs w:val="20"/>
          <w:rtl/>
        </w:rPr>
        <w:t xml:space="preserve">نافذة </w:t>
      </w:r>
      <w:r w:rsidR="002D04EA">
        <w:rPr>
          <w:rFonts w:hint="cs"/>
          <w:color w:val="auto"/>
          <w:sz w:val="20"/>
          <w:szCs w:val="20"/>
          <w:rtl/>
        </w:rPr>
        <w:t xml:space="preserve">تعديل شاشة </w:t>
      </w:r>
      <w:r w:rsidR="002D04EA">
        <w:rPr>
          <w:color w:val="auto"/>
          <w:sz w:val="20"/>
          <w:szCs w:val="20"/>
          <w:rtl/>
        </w:rPr>
        <w:t>–</w:t>
      </w:r>
      <w:r w:rsidR="002D04EA">
        <w:rPr>
          <w:rFonts w:hint="cs"/>
          <w:color w:val="auto"/>
          <w:sz w:val="20"/>
          <w:szCs w:val="20"/>
          <w:rtl/>
        </w:rPr>
        <w:t xml:space="preserve"> صفحة تعديل حقول المجموعات </w:t>
      </w:r>
      <w:r w:rsidR="002D04EA">
        <w:rPr>
          <w:color w:val="auto"/>
          <w:sz w:val="20"/>
          <w:szCs w:val="20"/>
          <w:rtl/>
        </w:rPr>
        <w:t>–</w:t>
      </w:r>
      <w:r w:rsidR="002D04EA">
        <w:rPr>
          <w:rFonts w:hint="cs"/>
          <w:color w:val="auto"/>
          <w:sz w:val="20"/>
          <w:szCs w:val="20"/>
          <w:rtl/>
        </w:rPr>
        <w:t xml:space="preserve"> جدول تعديل حقول المجموعات</w:t>
      </w:r>
    </w:p>
    <w:p w:rsidR="00055379" w:rsidRDefault="00055379" w:rsidP="00162284">
      <w:pPr>
        <w:pStyle w:val="Body"/>
        <w:rPr>
          <w:rtl/>
        </w:rPr>
      </w:pPr>
      <w:r>
        <w:rPr>
          <w:rFonts w:hint="cs"/>
          <w:rtl/>
        </w:rPr>
        <w:t xml:space="preserve">لاحظ أنه تم تحديد النوع "العميل" بالصفحة الرئيسية لنافذة تعديل شاشة. راجع ملف تعديل شاشة </w:t>
      </w:r>
      <w:r>
        <w:rPr>
          <w:rtl/>
        </w:rPr>
        <w:t>–</w:t>
      </w:r>
      <w:r>
        <w:rPr>
          <w:rFonts w:hint="cs"/>
          <w:rtl/>
        </w:rPr>
        <w:t xml:space="preserve"> صفحة تعديل حقول المجموعات.</w:t>
      </w:r>
    </w:p>
    <w:p w:rsidR="00C30DC0" w:rsidRDefault="003B4839" w:rsidP="00162284">
      <w:pPr>
        <w:pStyle w:val="Body"/>
        <w:rPr>
          <w:rtl/>
        </w:rPr>
      </w:pPr>
      <w:r>
        <w:rPr>
          <w:rFonts w:hint="cs"/>
          <w:rtl/>
        </w:rPr>
        <w:t>يمكن استغلال هذين الح</w:t>
      </w:r>
      <w:r w:rsidR="00FA3D31">
        <w:rPr>
          <w:rFonts w:hint="cs"/>
          <w:rtl/>
        </w:rPr>
        <w:t>ق</w:t>
      </w:r>
      <w:r>
        <w:rPr>
          <w:rFonts w:hint="cs"/>
          <w:rtl/>
        </w:rPr>
        <w:t>لين المضافين بالصفحة الرئيسية لملف العميل بتعر</w:t>
      </w:r>
      <w:r w:rsidR="00FA3D31">
        <w:rPr>
          <w:rFonts w:hint="cs"/>
          <w:rtl/>
        </w:rPr>
        <w:t>ي</w:t>
      </w:r>
      <w:r>
        <w:rPr>
          <w:rFonts w:hint="cs"/>
          <w:rtl/>
        </w:rPr>
        <w:t xml:space="preserve">ف جملة استعلام لكل منهما بنافذة "تعديل الحقول والشاشات" </w:t>
      </w:r>
      <w:r>
        <w:rPr>
          <w:rtl/>
        </w:rPr>
        <w:t>–</w:t>
      </w:r>
      <w:r>
        <w:rPr>
          <w:rFonts w:hint="cs"/>
          <w:rtl/>
        </w:rPr>
        <w:t xml:space="preserve"> صفحة استعلام الحقول المحسوبة كما بالشكل التالي:</w:t>
      </w:r>
    </w:p>
    <w:p w:rsidR="00C30DC0" w:rsidRDefault="00C30DC0">
      <w:pPr>
        <w:rPr>
          <w:rFonts w:asciiTheme="majorBidi" w:hAnsiTheme="majorBidi" w:cstheme="majorBidi"/>
          <w:sz w:val="24"/>
          <w:szCs w:val="24"/>
          <w:rtl/>
          <w:lang w:bidi="ar-EG"/>
        </w:rPr>
      </w:pPr>
      <w:r>
        <w:rPr>
          <w:rtl/>
        </w:rPr>
        <w:br w:type="page"/>
      </w:r>
    </w:p>
    <w:p w:rsidR="003B4839" w:rsidRDefault="003B4839" w:rsidP="003B4839">
      <w:pPr>
        <w:pStyle w:val="Body"/>
      </w:pPr>
      <w:r>
        <w:rPr>
          <w:noProof/>
          <w:lang w:bidi="ar-SA"/>
        </w:rPr>
        <w:lastRenderedPageBreak/>
        <w:drawing>
          <wp:inline distT="0" distB="0" distL="0" distR="0" wp14:anchorId="6821CEBE" wp14:editId="74052F01">
            <wp:extent cx="5943600" cy="922351"/>
            <wp:effectExtent l="19050" t="19050" r="19050" b="1143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alculatedFieldsQuiries.jpg"/>
                    <pic:cNvPicPr/>
                  </pic:nvPicPr>
                  <pic:blipFill>
                    <a:blip r:embed="rId27">
                      <a:extLst>
                        <a:ext uri="{28A0092B-C50C-407E-A947-70E740481C1C}">
                          <a14:useLocalDpi xmlns:a14="http://schemas.microsoft.com/office/drawing/2010/main" val="0"/>
                        </a:ext>
                      </a:extLst>
                    </a:blip>
                    <a:stretch>
                      <a:fillRect/>
                    </a:stretch>
                  </pic:blipFill>
                  <pic:spPr>
                    <a:xfrm>
                      <a:off x="0" y="0"/>
                      <a:ext cx="5980273" cy="928042"/>
                    </a:xfrm>
                    <a:prstGeom prst="rect">
                      <a:avLst/>
                    </a:prstGeom>
                    <a:ln w="9525">
                      <a:solidFill>
                        <a:schemeClr val="tx1"/>
                      </a:solidFill>
                    </a:ln>
                  </pic:spPr>
                </pic:pic>
              </a:graphicData>
            </a:graphic>
          </wp:inline>
        </w:drawing>
      </w:r>
    </w:p>
    <w:p w:rsidR="002D04EA" w:rsidRPr="0094191D" w:rsidRDefault="002D04EA" w:rsidP="002D04EA">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17</w:t>
      </w:r>
      <w:r w:rsidRPr="00CD5B28">
        <w:rPr>
          <w:color w:val="auto"/>
          <w:sz w:val="20"/>
          <w:szCs w:val="20"/>
        </w:rPr>
        <w:fldChar w:fldCharType="end"/>
      </w:r>
      <w:r w:rsidRPr="00162B6D">
        <w:rPr>
          <w:rFonts w:hint="cs"/>
          <w:color w:val="auto"/>
          <w:sz w:val="20"/>
          <w:szCs w:val="20"/>
          <w:rtl/>
        </w:rPr>
        <w:t xml:space="preserve"> </w:t>
      </w:r>
      <w:r>
        <w:rPr>
          <w:rFonts w:hint="cs"/>
          <w:color w:val="auto"/>
          <w:sz w:val="20"/>
          <w:szCs w:val="20"/>
          <w:rtl/>
        </w:rPr>
        <w:t xml:space="preserve">جدول </w:t>
      </w:r>
      <w:r>
        <w:rPr>
          <w:rFonts w:hint="cs"/>
          <w:color w:val="auto"/>
          <w:sz w:val="20"/>
          <w:szCs w:val="20"/>
          <w:rtl/>
          <w:lang w:bidi="ar-EG"/>
        </w:rPr>
        <w:t xml:space="preserve">استعلامات الحقول المحسوبة </w:t>
      </w:r>
      <w:r>
        <w:rPr>
          <w:color w:val="auto"/>
          <w:sz w:val="20"/>
          <w:szCs w:val="20"/>
          <w:rtl/>
          <w:lang w:bidi="ar-EG"/>
        </w:rPr>
        <w:t>–</w:t>
      </w:r>
      <w:r>
        <w:rPr>
          <w:rFonts w:hint="cs"/>
          <w:color w:val="auto"/>
          <w:sz w:val="20"/>
          <w:szCs w:val="20"/>
          <w:rtl/>
          <w:lang w:bidi="ar-EG"/>
        </w:rPr>
        <w:t xml:space="preserve"> تم تحديد جملتي استعلام بالحقلين</w:t>
      </w:r>
    </w:p>
    <w:p w:rsidR="00055379" w:rsidRDefault="00055379" w:rsidP="00162284">
      <w:pPr>
        <w:pStyle w:val="Body"/>
        <w:rPr>
          <w:rtl/>
        </w:rPr>
      </w:pPr>
    </w:p>
    <w:p w:rsidR="00162284" w:rsidRDefault="003B4839" w:rsidP="00162284">
      <w:pPr>
        <w:pStyle w:val="Body"/>
        <w:rPr>
          <w:rtl/>
        </w:rPr>
      </w:pPr>
      <w:r>
        <w:rPr>
          <w:rFonts w:hint="cs"/>
          <w:rtl/>
        </w:rPr>
        <w:t>تم تحديد جملة الاستعلام (</w:t>
      </w:r>
      <w:r w:rsidR="0094191D" w:rsidRPr="0094191D">
        <w:t>select count(1) from salesinvoice where customer_id = {id}</w:t>
      </w:r>
      <w:r>
        <w:rPr>
          <w:rFonts w:hint="cs"/>
          <w:rtl/>
        </w:rPr>
        <w:t>) بالحقل الأول وذلك لحساب مجموع الفواتير الخاصة بالعميل الحالي.</w:t>
      </w:r>
    </w:p>
    <w:p w:rsidR="0094191D" w:rsidRDefault="003B4839" w:rsidP="003B4839">
      <w:pPr>
        <w:pStyle w:val="Body"/>
        <w:rPr>
          <w:rtl/>
        </w:rPr>
      </w:pPr>
      <w:r>
        <w:rPr>
          <w:rFonts w:hint="cs"/>
          <w:rtl/>
        </w:rPr>
        <w:t>تم تحديد جملة الاستعلام (</w:t>
      </w:r>
      <w:r w:rsidRPr="0094191D">
        <w:t>select sum(debitLocalAmount-creditLocalAmount) from LedgerTransLine  where subsidiaryId = {id}</w:t>
      </w:r>
      <w:r>
        <w:rPr>
          <w:rFonts w:hint="cs"/>
          <w:rtl/>
        </w:rPr>
        <w:t>)، وذلك لحساب مديونية العميل الحالي.</w:t>
      </w:r>
    </w:p>
    <w:p w:rsidR="003B4839" w:rsidRDefault="003B4839" w:rsidP="003B4839">
      <w:pPr>
        <w:pStyle w:val="Body"/>
        <w:rPr>
          <w:rtl/>
        </w:rPr>
      </w:pPr>
      <w:r>
        <w:rPr>
          <w:rFonts w:hint="cs"/>
          <w:rtl/>
        </w:rPr>
        <w:t>سيقوم النظام ب</w:t>
      </w:r>
      <w:r w:rsidR="002D04EA">
        <w:rPr>
          <w:rFonts w:hint="cs"/>
          <w:rtl/>
        </w:rPr>
        <w:t>إضافة حقلين جديدين ل</w:t>
      </w:r>
      <w:r>
        <w:rPr>
          <w:rFonts w:hint="cs"/>
          <w:rtl/>
        </w:rPr>
        <w:t xml:space="preserve">رض </w:t>
      </w:r>
      <w:r w:rsidR="00FA3D31">
        <w:rPr>
          <w:rFonts w:hint="cs"/>
          <w:rtl/>
        </w:rPr>
        <w:t>ناتج جمل الاستعلام المحددة ب</w:t>
      </w:r>
      <w:r>
        <w:rPr>
          <w:rFonts w:hint="cs"/>
          <w:rtl/>
        </w:rPr>
        <w:t>هذين الحقلين بالصفحة الرئيسية لسجل العميل كالتالي:</w:t>
      </w:r>
    </w:p>
    <w:p w:rsidR="003B4839" w:rsidRDefault="003B6D74" w:rsidP="003B4839">
      <w:pPr>
        <w:pStyle w:val="Body"/>
        <w:rPr>
          <w:rtl/>
        </w:rPr>
      </w:pPr>
      <w:r>
        <w:rPr>
          <w:rFonts w:hint="cs"/>
          <w:noProof/>
          <w:rtl/>
          <w:lang w:bidi="ar-SA"/>
        </w:rPr>
        <w:drawing>
          <wp:inline distT="0" distB="0" distL="0" distR="0">
            <wp:extent cx="5943600" cy="2377440"/>
            <wp:effectExtent l="19050" t="19050" r="19050" b="2286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alculatedFieldsQuiries4.jpg"/>
                    <pic:cNvPicPr/>
                  </pic:nvPicPr>
                  <pic:blipFill>
                    <a:blip r:embed="rId28">
                      <a:extLst>
                        <a:ext uri="{28A0092B-C50C-407E-A947-70E740481C1C}">
                          <a14:useLocalDpi xmlns:a14="http://schemas.microsoft.com/office/drawing/2010/main" val="0"/>
                        </a:ext>
                      </a:extLst>
                    </a:blip>
                    <a:stretch>
                      <a:fillRect/>
                    </a:stretch>
                  </pic:blipFill>
                  <pic:spPr>
                    <a:xfrm>
                      <a:off x="0" y="0"/>
                      <a:ext cx="5974603" cy="2389841"/>
                    </a:xfrm>
                    <a:prstGeom prst="rect">
                      <a:avLst/>
                    </a:prstGeom>
                    <a:ln w="9525">
                      <a:solidFill>
                        <a:schemeClr val="tx1"/>
                      </a:solidFill>
                    </a:ln>
                  </pic:spPr>
                </pic:pic>
              </a:graphicData>
            </a:graphic>
          </wp:inline>
        </w:drawing>
      </w:r>
    </w:p>
    <w:p w:rsidR="002D04EA" w:rsidRPr="0094191D" w:rsidRDefault="002D04EA" w:rsidP="002D04EA">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18</w:t>
      </w:r>
      <w:r w:rsidRPr="00CD5B28">
        <w:rPr>
          <w:color w:val="auto"/>
          <w:sz w:val="20"/>
          <w:szCs w:val="20"/>
        </w:rPr>
        <w:fldChar w:fldCharType="end"/>
      </w:r>
      <w:r w:rsidRPr="00162B6D">
        <w:rPr>
          <w:rFonts w:hint="cs"/>
          <w:color w:val="auto"/>
          <w:sz w:val="20"/>
          <w:szCs w:val="20"/>
          <w:rtl/>
        </w:rPr>
        <w:t xml:space="preserve"> </w:t>
      </w:r>
      <w:r>
        <w:rPr>
          <w:rFonts w:hint="cs"/>
          <w:color w:val="auto"/>
          <w:sz w:val="20"/>
          <w:szCs w:val="20"/>
          <w:rtl/>
        </w:rPr>
        <w:t>نافذة العميل الرئيسية</w:t>
      </w:r>
      <w:r>
        <w:rPr>
          <w:rFonts w:hint="cs"/>
          <w:color w:val="auto"/>
          <w:sz w:val="20"/>
          <w:szCs w:val="20"/>
          <w:rtl/>
          <w:lang w:bidi="ar-EG"/>
        </w:rPr>
        <w:t xml:space="preserve"> </w:t>
      </w:r>
      <w:r>
        <w:rPr>
          <w:color w:val="auto"/>
          <w:sz w:val="20"/>
          <w:szCs w:val="20"/>
          <w:rtl/>
          <w:lang w:bidi="ar-EG"/>
        </w:rPr>
        <w:t>–</w:t>
      </w:r>
      <w:r>
        <w:rPr>
          <w:rFonts w:hint="cs"/>
          <w:color w:val="auto"/>
          <w:sz w:val="20"/>
          <w:szCs w:val="20"/>
          <w:rtl/>
          <w:lang w:bidi="ar-EG"/>
        </w:rPr>
        <w:t xml:space="preserve"> عرض ناتج جملتي استعلام بالحقلين</w:t>
      </w:r>
    </w:p>
    <w:p w:rsidR="00162284" w:rsidRPr="003B6D74" w:rsidRDefault="003B6D74" w:rsidP="003B6D74">
      <w:pPr>
        <w:pStyle w:val="Body"/>
        <w:rPr>
          <w:rtl/>
        </w:rPr>
      </w:pPr>
      <w:r w:rsidRPr="003B6D74">
        <w:rPr>
          <w:rFonts w:hint="cs"/>
          <w:rtl/>
        </w:rPr>
        <w:t xml:space="preserve">كما </w:t>
      </w:r>
      <w:r>
        <w:rPr>
          <w:rFonts w:hint="cs"/>
          <w:rtl/>
        </w:rPr>
        <w:t>هو واضح فقد تم إضافة حقلي استعلام جديدين، الأول بإجمالي عدد فواتير العميل الحالي، والثاني بمديونية العميل الحالي.</w:t>
      </w:r>
    </w:p>
    <w:p w:rsidR="00D45B6A" w:rsidRDefault="00D45B6A">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B00935" w:rsidRPr="002B3EF0" w:rsidRDefault="00B00935" w:rsidP="00B00935">
      <w:pPr>
        <w:pStyle w:val="Head3"/>
        <w:rPr>
          <w:b/>
        </w:rPr>
      </w:pPr>
      <w:r>
        <w:rPr>
          <w:rFonts w:hint="cs"/>
          <w:b/>
          <w:rtl/>
        </w:rPr>
        <w:lastRenderedPageBreak/>
        <w:t xml:space="preserve">إعدادات الحقول والشاشات </w:t>
      </w:r>
      <w:r>
        <w:rPr>
          <w:b/>
          <w:rtl/>
        </w:rPr>
        <w:t>–</w:t>
      </w:r>
      <w:r w:rsidR="00036416">
        <w:rPr>
          <w:rFonts w:hint="cs"/>
          <w:b/>
          <w:rtl/>
        </w:rPr>
        <w:t xml:space="preserve"> هيئة الحقول</w:t>
      </w:r>
    </w:p>
    <w:p w:rsidR="00B00935" w:rsidRDefault="00B51BF8" w:rsidP="00B00935">
      <w:pPr>
        <w:pStyle w:val="Body"/>
      </w:pPr>
      <w:r>
        <w:rPr>
          <w:rFonts w:hint="cs"/>
          <w:rtl/>
        </w:rPr>
        <w:t>من خلال هذه الصفحة، يمكن التحكم في بعض مواصفات الحقول بأي من نوافذ النظام كأقصى طول وأقل طول للحقل أو وإلزام المستخدام بإدخال بادئة</w:t>
      </w:r>
      <w:r w:rsidR="00530E0E">
        <w:rPr>
          <w:rFonts w:hint="cs"/>
          <w:rtl/>
        </w:rPr>
        <w:t xml:space="preserve"> "</w:t>
      </w:r>
      <w:r w:rsidR="00530E0E">
        <w:t>Prefix</w:t>
      </w:r>
      <w:r w:rsidR="00530E0E">
        <w:rPr>
          <w:rFonts w:hint="cs"/>
          <w:rtl/>
        </w:rPr>
        <w:t>"</w:t>
      </w:r>
      <w:r>
        <w:rPr>
          <w:rFonts w:hint="cs"/>
          <w:rtl/>
        </w:rPr>
        <w:t xml:space="preserve"> أو لاحقة للحقل</w:t>
      </w:r>
      <w:r w:rsidR="00530E0E">
        <w:t xml:space="preserve"> </w:t>
      </w:r>
      <w:r w:rsidR="00530E0E">
        <w:rPr>
          <w:rFonts w:hint="cs"/>
          <w:rtl/>
        </w:rPr>
        <w:t xml:space="preserve"> "</w:t>
      </w:r>
      <w:r w:rsidR="00530E0E">
        <w:t>suffix</w:t>
      </w:r>
      <w:r w:rsidR="00530E0E">
        <w:rPr>
          <w:rFonts w:hint="cs"/>
          <w:rtl/>
        </w:rPr>
        <w:t>"</w:t>
      </w:r>
      <w:r>
        <w:rPr>
          <w:rFonts w:hint="cs"/>
          <w:rtl/>
        </w:rPr>
        <w:t>، وما إذا كان سيتم السماح بإدخال حروف أو أرقام للحقل أم لا</w:t>
      </w:r>
      <w:r w:rsidR="00A9275F">
        <w:rPr>
          <w:rFonts w:hint="cs"/>
          <w:rtl/>
        </w:rPr>
        <w:t>.</w:t>
      </w:r>
      <w:r w:rsidR="00B00935">
        <w:rPr>
          <w:rFonts w:hint="cs"/>
          <w:rtl/>
        </w:rPr>
        <w:t xml:space="preserve"> </w:t>
      </w:r>
    </w:p>
    <w:p w:rsidR="00B00935" w:rsidRDefault="0031138D" w:rsidP="00B00935">
      <w:pPr>
        <w:pStyle w:val="Body"/>
      </w:pPr>
      <w:r>
        <w:rPr>
          <w:noProof/>
          <w:lang w:bidi="ar-SA"/>
        </w:rPr>
        <w:drawing>
          <wp:inline distT="0" distB="0" distL="0" distR="0">
            <wp:extent cx="5943600" cy="407035"/>
            <wp:effectExtent l="19050" t="19050" r="19050" b="120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ieldForma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07035"/>
                    </a:xfrm>
                    <a:prstGeom prst="rect">
                      <a:avLst/>
                    </a:prstGeom>
                    <a:ln w="9525">
                      <a:solidFill>
                        <a:schemeClr val="tx1"/>
                      </a:solidFill>
                    </a:ln>
                  </pic:spPr>
                </pic:pic>
              </a:graphicData>
            </a:graphic>
          </wp:inline>
        </w:drawing>
      </w:r>
    </w:p>
    <w:p w:rsidR="00951D4E" w:rsidRPr="0094191D" w:rsidRDefault="00951D4E" w:rsidP="00951D4E">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19</w:t>
      </w:r>
      <w:r w:rsidRPr="00CD5B28">
        <w:rPr>
          <w:color w:val="auto"/>
          <w:sz w:val="20"/>
          <w:szCs w:val="20"/>
        </w:rPr>
        <w:fldChar w:fldCharType="end"/>
      </w:r>
      <w:r w:rsidRPr="00162B6D">
        <w:rPr>
          <w:rFonts w:hint="cs"/>
          <w:color w:val="auto"/>
          <w:sz w:val="20"/>
          <w:szCs w:val="20"/>
          <w:rtl/>
        </w:rPr>
        <w:t xml:space="preserve"> </w:t>
      </w:r>
      <w:r w:rsidRPr="00CD5B28">
        <w:rPr>
          <w:rFonts w:hint="cs"/>
          <w:color w:val="auto"/>
          <w:sz w:val="20"/>
          <w:szCs w:val="20"/>
          <w:rtl/>
        </w:rPr>
        <w:t xml:space="preserve">نافذة </w:t>
      </w:r>
      <w:r>
        <w:rPr>
          <w:rFonts w:hint="cs"/>
          <w:color w:val="auto"/>
          <w:sz w:val="20"/>
          <w:szCs w:val="20"/>
          <w:rtl/>
        </w:rPr>
        <w:t xml:space="preserve">إعدادات الحقول والشاشات </w:t>
      </w:r>
      <w:r>
        <w:rPr>
          <w:color w:val="auto"/>
          <w:sz w:val="20"/>
          <w:szCs w:val="20"/>
          <w:rtl/>
        </w:rPr>
        <w:t>–</w:t>
      </w:r>
      <w:r>
        <w:rPr>
          <w:rFonts w:hint="cs"/>
          <w:color w:val="auto"/>
          <w:sz w:val="20"/>
          <w:szCs w:val="20"/>
          <w:rtl/>
        </w:rPr>
        <w:t xml:space="preserve"> صفحة هيئة الحقول</w:t>
      </w:r>
    </w:p>
    <w:p w:rsidR="00B00935" w:rsidRDefault="00B00935" w:rsidP="00B00935">
      <w:pPr>
        <w:pStyle w:val="Body"/>
        <w:rPr>
          <w:rtl/>
        </w:rPr>
      </w:pPr>
      <w:r>
        <w:rPr>
          <w:rFonts w:hint="cs"/>
          <w:rtl/>
        </w:rPr>
        <w:t>كما هو واضح فقد تم تحديد حقل "</w:t>
      </w:r>
      <w:r w:rsidR="0031138D">
        <w:rPr>
          <w:rFonts w:hint="cs"/>
          <w:rtl/>
        </w:rPr>
        <w:t>تليفون 1</w:t>
      </w:r>
      <w:r>
        <w:rPr>
          <w:rFonts w:hint="cs"/>
          <w:rtl/>
        </w:rPr>
        <w:t xml:space="preserve">" بملف العميل، </w:t>
      </w:r>
      <w:r w:rsidR="0031138D">
        <w:rPr>
          <w:rFonts w:hint="cs"/>
          <w:rtl/>
        </w:rPr>
        <w:t>بحيث يكون بالمواصفات التالية:</w:t>
      </w:r>
    </w:p>
    <w:p w:rsidR="0031138D" w:rsidRDefault="0031138D" w:rsidP="0031138D">
      <w:pPr>
        <w:pStyle w:val="Point0"/>
        <w:rPr>
          <w:rtl/>
        </w:rPr>
      </w:pPr>
      <w:r>
        <w:rPr>
          <w:rFonts w:hint="cs"/>
          <w:rtl/>
        </w:rPr>
        <w:t>أقل طول وأقصى طول له هو "11".</w:t>
      </w:r>
    </w:p>
    <w:p w:rsidR="0031138D" w:rsidRDefault="0031138D" w:rsidP="0031138D">
      <w:pPr>
        <w:pStyle w:val="Point0"/>
        <w:rPr>
          <w:rtl/>
        </w:rPr>
      </w:pPr>
      <w:r>
        <w:rPr>
          <w:rFonts w:hint="cs"/>
          <w:rtl/>
        </w:rPr>
        <w:t>بادئة التكويد هي "020" وهو</w:t>
      </w:r>
      <w:r w:rsidR="00B735FE">
        <w:rPr>
          <w:rFonts w:hint="cs"/>
          <w:rtl/>
        </w:rPr>
        <w:t xml:space="preserve"> الرقم</w:t>
      </w:r>
      <w:r>
        <w:rPr>
          <w:rFonts w:hint="cs"/>
          <w:rtl/>
        </w:rPr>
        <w:t xml:space="preserve"> الكود</w:t>
      </w:r>
      <w:r w:rsidR="00B735FE">
        <w:rPr>
          <w:rFonts w:hint="cs"/>
          <w:rtl/>
        </w:rPr>
        <w:t>ي</w:t>
      </w:r>
      <w:r>
        <w:rPr>
          <w:rFonts w:hint="cs"/>
          <w:rtl/>
        </w:rPr>
        <w:t xml:space="preserve"> الخاص بدولة مصر.</w:t>
      </w:r>
    </w:p>
    <w:p w:rsidR="0031138D" w:rsidRDefault="0031138D" w:rsidP="0031138D">
      <w:pPr>
        <w:pStyle w:val="Point0"/>
        <w:rPr>
          <w:rtl/>
        </w:rPr>
      </w:pPr>
      <w:r>
        <w:rPr>
          <w:rFonts w:hint="cs"/>
          <w:rtl/>
        </w:rPr>
        <w:t>عدم السماح بإدخال حروف.</w:t>
      </w:r>
    </w:p>
    <w:p w:rsidR="0031138D" w:rsidRDefault="0031138D" w:rsidP="0031138D">
      <w:pPr>
        <w:pStyle w:val="Point0"/>
        <w:rPr>
          <w:rtl/>
          <w:lang w:bidi="ar-EG"/>
        </w:rPr>
      </w:pPr>
      <w:r>
        <w:rPr>
          <w:rFonts w:hint="cs"/>
          <w:rtl/>
        </w:rPr>
        <w:t>السماح بإدخال أرقام.</w:t>
      </w:r>
    </w:p>
    <w:p w:rsidR="00377361" w:rsidRDefault="0031138D" w:rsidP="00B00935">
      <w:pPr>
        <w:pStyle w:val="Body"/>
        <w:rPr>
          <w:rtl/>
        </w:rPr>
      </w:pPr>
      <w:r>
        <w:rPr>
          <w:rFonts w:hint="cs"/>
          <w:rtl/>
        </w:rPr>
        <w:t>وبالتالي فإن أي رقم هاتف بهذا الحقل لابد وأن يكون رقماً صحيحاً بادئاً بالرقم اللكودي (020) ولا يزيد رقم الهاتف عن 8 أرقام مضافة إلى الرقم الكودي (020)، ولن يسمح النظام حال حفظ سجل العميل بأي رقم لا يحمل هذه الشروط.</w:t>
      </w:r>
    </w:p>
    <w:p w:rsidR="00B735FE" w:rsidRDefault="00B735FE" w:rsidP="00B735FE">
      <w:pPr>
        <w:pStyle w:val="Body"/>
        <w:rPr>
          <w:rtl/>
        </w:rPr>
      </w:pPr>
      <w:r>
        <w:rPr>
          <w:rFonts w:hint="cs"/>
          <w:rtl/>
        </w:rPr>
        <w:t>لاحظ أنه تم تحديد نوع الملف المستخدم "عميل" وبالتالي فإن الحقول التي ستظهر بالبحث بالعمود "الحقل" هي الحقول الخاصة بملف الورقة المالية</w:t>
      </w:r>
    </w:p>
    <w:p w:rsidR="00792121" w:rsidRDefault="00B735FE" w:rsidP="00B735FE">
      <w:pPr>
        <w:pStyle w:val="Body"/>
        <w:rPr>
          <w:rtl/>
        </w:rPr>
      </w:pPr>
      <w:r>
        <w:rPr>
          <w:rFonts w:hint="cs"/>
          <w:rtl/>
        </w:rPr>
        <w:t>لاحظ أيضاً أنه يمكن إدراج قائمة أنواع بدلاً من تحديد نوع محدد ليقوم المستخدم بتحديد أنواع مسموح بها لأي من الحقول المشتركة بالنوافذ الموجودة بقائمة الأنواع المدرجة.</w:t>
      </w:r>
    </w:p>
    <w:p w:rsidR="00792121" w:rsidRDefault="00792121">
      <w:pPr>
        <w:rPr>
          <w:rFonts w:asciiTheme="majorBidi" w:hAnsiTheme="majorBidi" w:cstheme="majorBidi"/>
          <w:sz w:val="24"/>
          <w:szCs w:val="24"/>
          <w:rtl/>
          <w:lang w:bidi="ar-EG"/>
        </w:rPr>
      </w:pPr>
      <w:r>
        <w:rPr>
          <w:rtl/>
        </w:rPr>
        <w:br w:type="page"/>
      </w:r>
    </w:p>
    <w:p w:rsidR="00792121" w:rsidRPr="002B3EF0" w:rsidRDefault="00F348D3" w:rsidP="00792121">
      <w:pPr>
        <w:pStyle w:val="Head3"/>
        <w:rPr>
          <w:b/>
          <w:rtl/>
        </w:rPr>
      </w:pPr>
      <w:r>
        <w:rPr>
          <w:rFonts w:hint="cs"/>
          <w:b/>
          <w:rtl/>
        </w:rPr>
        <w:lastRenderedPageBreak/>
        <w:t xml:space="preserve">تابع </w:t>
      </w:r>
      <w:r w:rsidR="00792121">
        <w:rPr>
          <w:rFonts w:hint="cs"/>
          <w:b/>
          <w:rtl/>
        </w:rPr>
        <w:t xml:space="preserve">إعدادات الحقول والشاشات </w:t>
      </w:r>
      <w:r w:rsidR="00792121">
        <w:rPr>
          <w:b/>
          <w:rtl/>
        </w:rPr>
        <w:t>–</w:t>
      </w:r>
      <w:r w:rsidR="00792121">
        <w:rPr>
          <w:rFonts w:hint="cs"/>
          <w:b/>
          <w:rtl/>
        </w:rPr>
        <w:t xml:space="preserve"> هيئة الحقول</w:t>
      </w:r>
      <w:r>
        <w:rPr>
          <w:b/>
        </w:rPr>
        <w:t xml:space="preserve"> </w:t>
      </w:r>
    </w:p>
    <w:p w:rsidR="00792121" w:rsidRDefault="00F348D3" w:rsidP="00792121">
      <w:pPr>
        <w:pStyle w:val="Body"/>
      </w:pPr>
      <w:r>
        <w:rPr>
          <w:rFonts w:hint="cs"/>
          <w:rtl/>
        </w:rPr>
        <w:t>استكمالاً للحقول الموجودة  بجدول هذه النافذة، يتضمن الجدول أيضاً الحقول التالية:</w:t>
      </w:r>
      <w:r w:rsidR="00792121">
        <w:rPr>
          <w:rFonts w:hint="cs"/>
          <w:rtl/>
        </w:rPr>
        <w:t xml:space="preserve">. </w:t>
      </w:r>
    </w:p>
    <w:p w:rsidR="00792121" w:rsidRDefault="00F348D3" w:rsidP="00792121">
      <w:pPr>
        <w:pStyle w:val="Body"/>
      </w:pPr>
      <w:r>
        <w:rPr>
          <w:noProof/>
          <w:lang w:bidi="ar-SA"/>
        </w:rPr>
        <w:drawing>
          <wp:inline distT="0" distB="0" distL="0" distR="0">
            <wp:extent cx="5943600" cy="4521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eldsFormat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2120"/>
                    </a:xfrm>
                    <a:prstGeom prst="rect">
                      <a:avLst/>
                    </a:prstGeom>
                    <a:ln w="9525">
                      <a:solidFill>
                        <a:schemeClr val="tx1"/>
                      </a:solidFill>
                    </a:ln>
                  </pic:spPr>
                </pic:pic>
              </a:graphicData>
            </a:graphic>
          </wp:inline>
        </w:drawing>
      </w:r>
    </w:p>
    <w:p w:rsidR="00792121" w:rsidRPr="0094191D" w:rsidRDefault="00792121" w:rsidP="00792121">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19</w:t>
      </w:r>
      <w:r w:rsidRPr="00CD5B28">
        <w:rPr>
          <w:color w:val="auto"/>
          <w:sz w:val="20"/>
          <w:szCs w:val="20"/>
        </w:rPr>
        <w:fldChar w:fldCharType="end"/>
      </w:r>
      <w:r w:rsidRPr="00162B6D">
        <w:rPr>
          <w:rFonts w:hint="cs"/>
          <w:color w:val="auto"/>
          <w:sz w:val="20"/>
          <w:szCs w:val="20"/>
          <w:rtl/>
        </w:rPr>
        <w:t xml:space="preserve"> </w:t>
      </w:r>
      <w:r w:rsidRPr="00CD5B28">
        <w:rPr>
          <w:rFonts w:hint="cs"/>
          <w:color w:val="auto"/>
          <w:sz w:val="20"/>
          <w:szCs w:val="20"/>
          <w:rtl/>
        </w:rPr>
        <w:t xml:space="preserve">نافذة </w:t>
      </w:r>
      <w:r>
        <w:rPr>
          <w:rFonts w:hint="cs"/>
          <w:color w:val="auto"/>
          <w:sz w:val="20"/>
          <w:szCs w:val="20"/>
          <w:rtl/>
        </w:rPr>
        <w:t xml:space="preserve">إعدادات الحقول والشاشات </w:t>
      </w:r>
      <w:r>
        <w:rPr>
          <w:color w:val="auto"/>
          <w:sz w:val="20"/>
          <w:szCs w:val="20"/>
          <w:rtl/>
        </w:rPr>
        <w:t>–</w:t>
      </w:r>
      <w:r>
        <w:rPr>
          <w:rFonts w:hint="cs"/>
          <w:color w:val="auto"/>
          <w:sz w:val="20"/>
          <w:szCs w:val="20"/>
          <w:rtl/>
        </w:rPr>
        <w:t xml:space="preserve"> صفحة هيئة الحقول</w:t>
      </w:r>
    </w:p>
    <w:p w:rsidR="00792121" w:rsidRDefault="00F348D3" w:rsidP="00F348D3">
      <w:pPr>
        <w:pStyle w:val="ScreenElement"/>
        <w:rPr>
          <w:rtl/>
        </w:rPr>
      </w:pPr>
      <w:r>
        <w:rPr>
          <w:rFonts w:hint="cs"/>
          <w:rtl/>
        </w:rPr>
        <w:t>الحروف المسموح بها</w:t>
      </w:r>
    </w:p>
    <w:p w:rsidR="00F348D3" w:rsidRDefault="0016622B" w:rsidP="0016622B">
      <w:pPr>
        <w:pStyle w:val="Under1"/>
        <w:rPr>
          <w:rtl/>
        </w:rPr>
      </w:pPr>
      <w:r>
        <w:rPr>
          <w:rFonts w:hint="cs"/>
          <w:rtl/>
        </w:rPr>
        <w:t>من خلال هذا الحقل يمكن تحديد شكل الحروف المسموح بها بالحقل المقابل من حيث كونها كبيرة "</w:t>
      </w:r>
      <w:r>
        <w:t>Upper Case</w:t>
      </w:r>
      <w:r>
        <w:rPr>
          <w:rFonts w:hint="cs"/>
          <w:rtl/>
        </w:rPr>
        <w:t>" أو صغيرة "</w:t>
      </w:r>
      <w:r>
        <w:t>Lower Case</w:t>
      </w:r>
      <w:r>
        <w:rPr>
          <w:rFonts w:hint="cs"/>
          <w:rtl/>
        </w:rPr>
        <w:t>" أو السماح بكلا النوعين، وذلك بالطبع عند الكتابة باللغة الانجليزية. تحتوي قائمة هذا الحقل على الخيارات التالية:</w:t>
      </w:r>
    </w:p>
    <w:p w:rsidR="0016622B" w:rsidRDefault="0016622B" w:rsidP="0016622B">
      <w:pPr>
        <w:pStyle w:val="Point1"/>
      </w:pPr>
      <w:r>
        <w:t>Lower Case</w:t>
      </w:r>
    </w:p>
    <w:p w:rsidR="0016622B" w:rsidRDefault="0016622B" w:rsidP="0016622B">
      <w:pPr>
        <w:pStyle w:val="Point1"/>
      </w:pPr>
      <w:r>
        <w:t>Upper Case</w:t>
      </w:r>
    </w:p>
    <w:p w:rsidR="0016622B" w:rsidRDefault="0016622B" w:rsidP="0016622B">
      <w:pPr>
        <w:pStyle w:val="Point1"/>
        <w:rPr>
          <w:rtl/>
        </w:rPr>
      </w:pPr>
      <w:r>
        <w:rPr>
          <w:rFonts w:hint="cs"/>
          <w:rtl/>
        </w:rPr>
        <w:t>الكل</w:t>
      </w:r>
    </w:p>
    <w:p w:rsidR="0016622B" w:rsidRDefault="0016622B" w:rsidP="0016622B">
      <w:pPr>
        <w:pStyle w:val="ScreenElement"/>
        <w:rPr>
          <w:rtl/>
        </w:rPr>
      </w:pPr>
      <w:r>
        <w:rPr>
          <w:rFonts w:hint="cs"/>
          <w:rtl/>
        </w:rPr>
        <w:t>اتجاه الكتابة</w:t>
      </w:r>
    </w:p>
    <w:p w:rsidR="0016622B" w:rsidRDefault="0016622B" w:rsidP="0016622B">
      <w:pPr>
        <w:pStyle w:val="Under1"/>
        <w:rPr>
          <w:rtl/>
        </w:rPr>
      </w:pPr>
      <w:r>
        <w:rPr>
          <w:rFonts w:hint="cs"/>
          <w:rtl/>
        </w:rPr>
        <w:t>من خلال هذا الحقل يمكن تحديد اتجاه الكتابة. تحتوي هذه القائمة على الخيارين التاليين:</w:t>
      </w:r>
    </w:p>
    <w:p w:rsidR="0016622B" w:rsidRDefault="0016622B" w:rsidP="0016622B">
      <w:pPr>
        <w:pStyle w:val="Point1"/>
      </w:pPr>
      <w:r>
        <w:rPr>
          <w:rFonts w:hint="cs"/>
          <w:rtl/>
        </w:rPr>
        <w:t>يسار إلى يمين</w:t>
      </w:r>
    </w:p>
    <w:p w:rsidR="0016622B" w:rsidRDefault="0016622B" w:rsidP="0016622B">
      <w:pPr>
        <w:pStyle w:val="Point1"/>
      </w:pPr>
      <w:r>
        <w:rPr>
          <w:rFonts w:hint="cs"/>
          <w:rtl/>
        </w:rPr>
        <w:t>يمين إلى يسار</w:t>
      </w:r>
    </w:p>
    <w:p w:rsidR="0016622B" w:rsidRDefault="0016622B" w:rsidP="0016622B">
      <w:pPr>
        <w:pStyle w:val="Point1"/>
        <w:numPr>
          <w:ilvl w:val="0"/>
          <w:numId w:val="0"/>
        </w:numPr>
        <w:ind w:left="1368" w:hanging="360"/>
        <w:rPr>
          <w:rtl/>
        </w:rPr>
      </w:pPr>
    </w:p>
    <w:p w:rsidR="0016622B" w:rsidRDefault="0016622B" w:rsidP="0016622B">
      <w:pPr>
        <w:pStyle w:val="ScreenElement"/>
        <w:rPr>
          <w:rtl/>
        </w:rPr>
      </w:pPr>
      <w:r>
        <w:rPr>
          <w:rFonts w:hint="cs"/>
          <w:rtl/>
        </w:rPr>
        <w:t>لون الكتابة</w:t>
      </w:r>
    </w:p>
    <w:p w:rsidR="0016622B" w:rsidRDefault="0016622B" w:rsidP="0016622B">
      <w:pPr>
        <w:pStyle w:val="ScreenElement"/>
        <w:rPr>
          <w:rtl/>
        </w:rPr>
      </w:pPr>
      <w:r>
        <w:rPr>
          <w:rFonts w:hint="cs"/>
          <w:rtl/>
        </w:rPr>
        <w:t>لون الخلفية</w:t>
      </w:r>
    </w:p>
    <w:p w:rsidR="0016622B" w:rsidRDefault="0016622B" w:rsidP="0016622B">
      <w:pPr>
        <w:pStyle w:val="Point1"/>
        <w:numPr>
          <w:ilvl w:val="0"/>
          <w:numId w:val="0"/>
        </w:numPr>
        <w:ind w:left="1368" w:hanging="360"/>
        <w:rPr>
          <w:rtl/>
        </w:rPr>
      </w:pPr>
      <w:r>
        <w:rPr>
          <w:rFonts w:hint="cs"/>
          <w:rtl/>
        </w:rPr>
        <w:t xml:space="preserve">من خلال هذين الحقلين يمكن تحديد لون كتابة ولون خلفية الحقل المقابل. </w:t>
      </w:r>
    </w:p>
    <w:p w:rsidR="00045380" w:rsidRDefault="00045380" w:rsidP="0016622B">
      <w:pPr>
        <w:pStyle w:val="Point1"/>
        <w:numPr>
          <w:ilvl w:val="0"/>
          <w:numId w:val="0"/>
        </w:numPr>
        <w:ind w:left="1368" w:hanging="360"/>
        <w:rPr>
          <w:rtl/>
        </w:rPr>
      </w:pPr>
      <w:r>
        <w:rPr>
          <w:noProof/>
          <w:lang w:bidi="ar-SA"/>
        </w:rPr>
        <w:drawing>
          <wp:anchor distT="0" distB="0" distL="114300" distR="114300" simplePos="0" relativeHeight="251756544" behindDoc="0" locked="0" layoutInCell="1" allowOverlap="1">
            <wp:simplePos x="0" y="0"/>
            <wp:positionH relativeFrom="margin">
              <wp:posOffset>1270236</wp:posOffset>
            </wp:positionH>
            <wp:positionV relativeFrom="paragraph">
              <wp:posOffset>485283</wp:posOffset>
            </wp:positionV>
            <wp:extent cx="2947916" cy="1095705"/>
            <wp:effectExtent l="19050" t="19050" r="24130"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ldFormat3.jpg"/>
                    <pic:cNvPicPr/>
                  </pic:nvPicPr>
                  <pic:blipFill>
                    <a:blip r:embed="rId31">
                      <a:extLst>
                        <a:ext uri="{28A0092B-C50C-407E-A947-70E740481C1C}">
                          <a14:useLocalDpi xmlns:a14="http://schemas.microsoft.com/office/drawing/2010/main" val="0"/>
                        </a:ext>
                      </a:extLst>
                    </a:blip>
                    <a:stretch>
                      <a:fillRect/>
                    </a:stretch>
                  </pic:blipFill>
                  <pic:spPr>
                    <a:xfrm>
                      <a:off x="0" y="0"/>
                      <a:ext cx="2947916" cy="1095705"/>
                    </a:xfrm>
                    <a:prstGeom prst="rect">
                      <a:avLst/>
                    </a:prstGeom>
                    <a:ln w="9525">
                      <a:solidFill>
                        <a:schemeClr val="tx1"/>
                      </a:solidFill>
                    </a:ln>
                  </pic:spPr>
                </pic:pic>
              </a:graphicData>
            </a:graphic>
          </wp:anchor>
        </w:drawing>
      </w:r>
      <w:r>
        <w:rPr>
          <w:rFonts w:hint="cs"/>
          <w:rtl/>
        </w:rPr>
        <w:t>يمكن كتابة اللون المراد باللغة الانجليزية مثل (</w:t>
      </w:r>
      <w:r>
        <w:t>Red, Green, Blue,….</w:t>
      </w:r>
      <w:r>
        <w:rPr>
          <w:rFonts w:hint="cs"/>
          <w:rtl/>
        </w:rPr>
        <w:t>)، أو يمكن نسخ كود اللون من خلال اختيار اللون المراد برأس النافذة. أنظر الشكل التالي:</w:t>
      </w:r>
    </w:p>
    <w:p w:rsidR="00045380" w:rsidRPr="00045380" w:rsidRDefault="00045380" w:rsidP="00045380">
      <w:pPr>
        <w:pStyle w:val="Caption"/>
        <w:bidi/>
        <w:jc w:val="center"/>
        <w:rPr>
          <w:color w:val="auto"/>
          <w:sz w:val="20"/>
          <w:szCs w:val="20"/>
        </w:rPr>
      </w:pPr>
      <w:r>
        <w:rPr>
          <w:rFonts w:hint="cs"/>
          <w:color w:val="auto"/>
          <w:sz w:val="20"/>
          <w:szCs w:val="20"/>
          <w:rtl/>
        </w:rPr>
        <w:t xml:space="preserve">           </w:t>
      </w:r>
      <w:r w:rsidRPr="00045380">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color w:val="auto"/>
          <w:sz w:val="20"/>
          <w:szCs w:val="20"/>
        </w:rPr>
        <w:t>19</w:t>
      </w:r>
      <w:r w:rsidRPr="00CD5B28">
        <w:rPr>
          <w:color w:val="auto"/>
          <w:sz w:val="20"/>
          <w:szCs w:val="20"/>
        </w:rPr>
        <w:fldChar w:fldCharType="end"/>
      </w:r>
      <w:r w:rsidRPr="00162B6D">
        <w:rPr>
          <w:rFonts w:hint="cs"/>
          <w:color w:val="auto"/>
          <w:sz w:val="20"/>
          <w:szCs w:val="20"/>
          <w:rtl/>
        </w:rPr>
        <w:t xml:space="preserve"> </w:t>
      </w:r>
      <w:r w:rsidRPr="00CD5B28">
        <w:rPr>
          <w:rFonts w:hint="cs"/>
          <w:color w:val="auto"/>
          <w:sz w:val="20"/>
          <w:szCs w:val="20"/>
          <w:rtl/>
        </w:rPr>
        <w:t xml:space="preserve">نافذة </w:t>
      </w:r>
      <w:r>
        <w:rPr>
          <w:rFonts w:hint="cs"/>
          <w:color w:val="auto"/>
          <w:sz w:val="20"/>
          <w:szCs w:val="20"/>
          <w:rtl/>
        </w:rPr>
        <w:t xml:space="preserve">إعدادات الحقول والشاشات </w:t>
      </w:r>
      <w:r>
        <w:rPr>
          <w:color w:val="auto"/>
          <w:sz w:val="20"/>
          <w:szCs w:val="20"/>
          <w:rtl/>
        </w:rPr>
        <w:t>–</w:t>
      </w:r>
      <w:r>
        <w:rPr>
          <w:rFonts w:hint="cs"/>
          <w:color w:val="auto"/>
          <w:sz w:val="20"/>
          <w:szCs w:val="20"/>
          <w:rtl/>
        </w:rPr>
        <w:t xml:space="preserve"> صفحة هيئة الحقول</w:t>
      </w:r>
    </w:p>
    <w:p w:rsidR="0016622B" w:rsidRDefault="0016622B" w:rsidP="0016622B">
      <w:pPr>
        <w:pStyle w:val="Under1"/>
        <w:rPr>
          <w:rtl/>
        </w:rPr>
      </w:pPr>
    </w:p>
    <w:p w:rsidR="00662247" w:rsidRDefault="00662247" w:rsidP="00662247">
      <w:pPr>
        <w:pStyle w:val="ScreenElement"/>
        <w:rPr>
          <w:rtl/>
        </w:rPr>
      </w:pPr>
      <w:r>
        <w:rPr>
          <w:rFonts w:hint="cs"/>
          <w:rtl/>
        </w:rPr>
        <w:lastRenderedPageBreak/>
        <w:t>تجاهل لاحقة المسودة</w:t>
      </w:r>
    </w:p>
    <w:p w:rsidR="00662247" w:rsidRDefault="00662247" w:rsidP="00662247">
      <w:pPr>
        <w:pStyle w:val="Under1"/>
        <w:rPr>
          <w:rtl/>
        </w:rPr>
      </w:pPr>
      <w:r>
        <w:rPr>
          <w:rFonts w:hint="cs"/>
          <w:rtl/>
        </w:rPr>
        <w:t>من خلال هذا الخياريمكن تجاهل حروف المسودة. يفيد هذا الخيار عند ضبط النظام بحيث عند</w:t>
      </w:r>
      <w:r w:rsidR="007525CD">
        <w:rPr>
          <w:rFonts w:hint="cs"/>
          <w:rtl/>
        </w:rPr>
        <w:t xml:space="preserve">ما يكون الحقل المقابل هو حقل "كود المستند" فعند </w:t>
      </w:r>
      <w:r>
        <w:rPr>
          <w:rFonts w:hint="cs"/>
          <w:rtl/>
        </w:rPr>
        <w:t xml:space="preserve">ضبط </w:t>
      </w:r>
      <w:r w:rsidR="007525CD">
        <w:rPr>
          <w:rFonts w:hint="cs"/>
          <w:rtl/>
        </w:rPr>
        <w:t>ه بحيث يقبل أرقام فقط مثلاً، لا يقوم النظام بالاعتراض عند تخزين المستند كمسودة</w:t>
      </w:r>
      <w:r w:rsidR="00D174A6">
        <w:rPr>
          <w:rFonts w:hint="cs"/>
          <w:rtl/>
        </w:rPr>
        <w:t xml:space="preserve"> وبالتالي لا يقوم النظام بالاعتراض على الحروف (</w:t>
      </w:r>
      <w:r w:rsidR="00D174A6" w:rsidRPr="00D174A6">
        <w:rPr>
          <w:rFonts w:cs="Times New Roman"/>
          <w:rtl/>
        </w:rPr>
        <w:t>@</w:t>
      </w:r>
      <w:r w:rsidR="00D174A6" w:rsidRPr="00D174A6">
        <w:t>draft</w:t>
      </w:r>
      <w:r w:rsidR="00D174A6">
        <w:rPr>
          <w:rFonts w:hint="cs"/>
          <w:rtl/>
        </w:rPr>
        <w:t>)</w:t>
      </w:r>
      <w:r w:rsidR="007525CD">
        <w:rPr>
          <w:rFonts w:hint="cs"/>
          <w:rtl/>
        </w:rPr>
        <w:t>.</w:t>
      </w:r>
    </w:p>
    <w:p w:rsidR="00D174A6" w:rsidRDefault="00D174A6" w:rsidP="00D174A6">
      <w:pPr>
        <w:pStyle w:val="ScreenElement"/>
        <w:rPr>
          <w:rtl/>
        </w:rPr>
      </w:pPr>
      <w:r>
        <w:rPr>
          <w:rFonts w:hint="cs"/>
          <w:rtl/>
        </w:rPr>
        <w:t>المعايير</w:t>
      </w:r>
    </w:p>
    <w:p w:rsidR="00D174A6" w:rsidRDefault="00D174A6" w:rsidP="00D174A6">
      <w:pPr>
        <w:pStyle w:val="Under1"/>
        <w:rPr>
          <w:rtl/>
        </w:rPr>
      </w:pPr>
      <w:r>
        <w:rPr>
          <w:rFonts w:hint="cs"/>
          <w:rtl/>
        </w:rPr>
        <w:t xml:space="preserve">يمكن ربط إعدادات الحقل المقابل بحيث لا يقوم النظام بتطبيقها إلا وفق معايير محددة تم تحديدها مسبقاً بملف "تعريف معيار"، كمثل أن </w:t>
      </w:r>
      <w:r w:rsidR="00E80C2F">
        <w:rPr>
          <w:rFonts w:hint="cs"/>
          <w:rtl/>
        </w:rPr>
        <w:t>أقل طول لملحوظة السطر هو 12 حرف فقط حينما تكون قيمة السطر أكبر من 2000</w:t>
      </w:r>
      <w:r w:rsidR="00B52547">
        <w:rPr>
          <w:rFonts w:hint="cs"/>
          <w:rtl/>
        </w:rPr>
        <w:t>.</w:t>
      </w:r>
    </w:p>
    <w:p w:rsidR="00B52547" w:rsidRDefault="00B52547" w:rsidP="00B52547">
      <w:pPr>
        <w:pStyle w:val="ScreenElement"/>
        <w:rPr>
          <w:rtl/>
        </w:rPr>
      </w:pPr>
      <w:r>
        <w:rPr>
          <w:rFonts w:hint="cs"/>
          <w:rtl/>
        </w:rPr>
        <w:t>يجب مطاب</w:t>
      </w:r>
      <w:r w:rsidR="00E80C2F">
        <w:rPr>
          <w:rFonts w:hint="cs"/>
          <w:rtl/>
        </w:rPr>
        <w:t>ق</w:t>
      </w:r>
      <w:r>
        <w:rPr>
          <w:rFonts w:hint="cs"/>
          <w:rtl/>
        </w:rPr>
        <w:t>ة السطور</w:t>
      </w:r>
    </w:p>
    <w:p w:rsidR="00342572" w:rsidRDefault="00E80C2F" w:rsidP="00B52547">
      <w:pPr>
        <w:pStyle w:val="Under1"/>
        <w:rPr>
          <w:rtl/>
        </w:rPr>
      </w:pPr>
      <w:r>
        <w:rPr>
          <w:rFonts w:hint="cs"/>
          <w:rtl/>
        </w:rPr>
        <w:t>عند تعليم هذا الخيار فسوف يعني هذا الخيار فسوف يقوم النظام بتطبيق المعيار عند تحققه على مستوى كل سطر. ففي المثال السايق مثلاً بالحقل "المعايير"، عندما يتوفر الشرط في أحد سطور الفاتورة فسوف يقوم النظام بتطبيقه على جميع السطور، أما لو تم تعليم هذا السطر فلابد من تحقق الشرط على مستوى كل سطر على حدة.</w:t>
      </w:r>
    </w:p>
    <w:p w:rsidR="00655426" w:rsidRDefault="00562042" w:rsidP="00562042">
      <w:pPr>
        <w:pStyle w:val="Note1"/>
        <w:rPr>
          <w:rtl/>
        </w:rPr>
      </w:pPr>
      <w:r>
        <w:rPr>
          <w:rFonts w:hint="cs"/>
          <w:rtl/>
        </w:rPr>
        <w:t>لاحظ أن الحقلين "المعايير"، "يجب مطابقة السطور" لا يعملان مع الاعدادات الشكلية والمتمثلة في ("لون الكتابة"، "لون الخلفية").</w:t>
      </w:r>
      <w:bookmarkStart w:id="1" w:name="_GoBack"/>
      <w:bookmarkEnd w:id="1"/>
    </w:p>
    <w:p w:rsidR="00342572" w:rsidRDefault="00342572">
      <w:pPr>
        <w:rPr>
          <w:rFonts w:asciiTheme="majorBidi" w:hAnsiTheme="majorBidi" w:cstheme="majorBidi"/>
          <w:sz w:val="24"/>
          <w:szCs w:val="24"/>
          <w:rtl/>
          <w:lang w:bidi="ar-EG"/>
        </w:rPr>
      </w:pPr>
      <w:r>
        <w:rPr>
          <w:rtl/>
        </w:rPr>
        <w:br w:type="page"/>
      </w:r>
    </w:p>
    <w:p w:rsidR="00342572" w:rsidRPr="002B3EF0" w:rsidRDefault="00342572" w:rsidP="00342572">
      <w:pPr>
        <w:pStyle w:val="Head3"/>
        <w:rPr>
          <w:b/>
          <w:rtl/>
        </w:rPr>
      </w:pPr>
      <w:r>
        <w:rPr>
          <w:rFonts w:hint="cs"/>
          <w:b/>
          <w:rtl/>
        </w:rPr>
        <w:lastRenderedPageBreak/>
        <w:t xml:space="preserve">تابع إعدادات الحقول والشاشات </w:t>
      </w:r>
      <w:r>
        <w:rPr>
          <w:b/>
          <w:rtl/>
        </w:rPr>
        <w:t>–</w:t>
      </w:r>
      <w:r>
        <w:rPr>
          <w:rFonts w:hint="cs"/>
          <w:b/>
          <w:rtl/>
        </w:rPr>
        <w:t xml:space="preserve"> </w:t>
      </w:r>
      <w:r w:rsidR="0007738C">
        <w:rPr>
          <w:b/>
        </w:rPr>
        <w:t>Disabled fields</w:t>
      </w:r>
      <w:r>
        <w:rPr>
          <w:b/>
        </w:rPr>
        <w:t xml:space="preserve"> </w:t>
      </w:r>
    </w:p>
    <w:p w:rsidR="00342572" w:rsidRDefault="0007738C" w:rsidP="00342572">
      <w:pPr>
        <w:pStyle w:val="Body"/>
      </w:pPr>
      <w:r>
        <w:rPr>
          <w:noProof/>
          <w:lang w:bidi="ar-SA"/>
        </w:rPr>
        <w:drawing>
          <wp:anchor distT="0" distB="0" distL="114300" distR="114300" simplePos="0" relativeHeight="251757568" behindDoc="0" locked="0" layoutInCell="1" allowOverlap="1">
            <wp:simplePos x="0" y="0"/>
            <wp:positionH relativeFrom="column">
              <wp:posOffset>395472</wp:posOffset>
            </wp:positionH>
            <wp:positionV relativeFrom="paragraph">
              <wp:posOffset>312108</wp:posOffset>
            </wp:positionV>
            <wp:extent cx="5015552" cy="663382"/>
            <wp:effectExtent l="19050" t="19050" r="13970" b="228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abledFields.jpg"/>
                    <pic:cNvPicPr/>
                  </pic:nvPicPr>
                  <pic:blipFill>
                    <a:blip r:embed="rId32">
                      <a:extLst>
                        <a:ext uri="{28A0092B-C50C-407E-A947-70E740481C1C}">
                          <a14:useLocalDpi xmlns:a14="http://schemas.microsoft.com/office/drawing/2010/main" val="0"/>
                        </a:ext>
                      </a:extLst>
                    </a:blip>
                    <a:stretch>
                      <a:fillRect/>
                    </a:stretch>
                  </pic:blipFill>
                  <pic:spPr>
                    <a:xfrm>
                      <a:off x="0" y="0"/>
                      <a:ext cx="5015552" cy="663382"/>
                    </a:xfrm>
                    <a:prstGeom prst="rect">
                      <a:avLst/>
                    </a:prstGeom>
                    <a:ln w="9525">
                      <a:solidFill>
                        <a:schemeClr val="tx1"/>
                      </a:solidFill>
                    </a:ln>
                  </pic:spPr>
                </pic:pic>
              </a:graphicData>
            </a:graphic>
          </wp:anchor>
        </w:drawing>
      </w:r>
      <w:r w:rsidR="00342572">
        <w:rPr>
          <w:rFonts w:hint="cs"/>
          <w:rtl/>
        </w:rPr>
        <w:t xml:space="preserve">استكمالاً للحقول الموجودة  بجدول هذه النافذة، يتضمن الجدول أيضاً الحقول التالية: </w:t>
      </w:r>
    </w:p>
    <w:p w:rsidR="00342572" w:rsidRPr="0094191D" w:rsidRDefault="00342572" w:rsidP="00342572">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00412CA2">
        <w:rPr>
          <w:color w:val="auto"/>
          <w:sz w:val="20"/>
          <w:szCs w:val="20"/>
        </w:rPr>
        <w:t>20</w:t>
      </w:r>
      <w:r w:rsidRPr="00162B6D">
        <w:rPr>
          <w:rFonts w:hint="cs"/>
          <w:color w:val="auto"/>
          <w:sz w:val="20"/>
          <w:szCs w:val="20"/>
          <w:rtl/>
        </w:rPr>
        <w:t xml:space="preserve"> </w:t>
      </w:r>
      <w:r w:rsidRPr="00CD5B28">
        <w:rPr>
          <w:rFonts w:hint="cs"/>
          <w:color w:val="auto"/>
          <w:sz w:val="20"/>
          <w:szCs w:val="20"/>
          <w:rtl/>
        </w:rPr>
        <w:t xml:space="preserve">نافذة </w:t>
      </w:r>
      <w:r>
        <w:rPr>
          <w:rFonts w:hint="cs"/>
          <w:color w:val="auto"/>
          <w:sz w:val="20"/>
          <w:szCs w:val="20"/>
          <w:rtl/>
        </w:rPr>
        <w:t xml:space="preserve">إعدادات الحقول والشاشات </w:t>
      </w:r>
      <w:r>
        <w:rPr>
          <w:color w:val="auto"/>
          <w:sz w:val="20"/>
          <w:szCs w:val="20"/>
          <w:rtl/>
        </w:rPr>
        <w:t>–</w:t>
      </w:r>
      <w:r>
        <w:rPr>
          <w:rFonts w:hint="cs"/>
          <w:color w:val="auto"/>
          <w:sz w:val="20"/>
          <w:szCs w:val="20"/>
          <w:rtl/>
        </w:rPr>
        <w:t xml:space="preserve"> صفحة </w:t>
      </w:r>
      <w:r w:rsidR="00412CA2">
        <w:rPr>
          <w:color w:val="auto"/>
          <w:sz w:val="20"/>
          <w:szCs w:val="20"/>
        </w:rPr>
        <w:t>Disabled fields</w:t>
      </w:r>
    </w:p>
    <w:p w:rsidR="00412CA2" w:rsidRDefault="00412CA2" w:rsidP="00342572">
      <w:pPr>
        <w:pStyle w:val="Under1"/>
        <w:rPr>
          <w:rtl/>
        </w:rPr>
      </w:pPr>
      <w:r>
        <w:rPr>
          <w:rFonts w:hint="cs"/>
          <w:rtl/>
        </w:rPr>
        <w:t xml:space="preserve">من خلال هذه النافذة يمكن تحديد بعض الحقول بحيث تكون غير متاحة للمستخدم </w:t>
      </w:r>
      <w:r>
        <w:rPr>
          <w:rtl/>
        </w:rPr>
        <w:t>–</w:t>
      </w:r>
      <w:r>
        <w:rPr>
          <w:rFonts w:hint="cs"/>
          <w:rtl/>
        </w:rPr>
        <w:t xml:space="preserve"> أي لا يمكنه الكتابة أو التعديل فيها.</w:t>
      </w:r>
    </w:p>
    <w:p w:rsidR="00342572" w:rsidRDefault="00412CA2" w:rsidP="00342572">
      <w:pPr>
        <w:pStyle w:val="ScreenElement"/>
      </w:pPr>
      <w:r>
        <w:rPr>
          <w:rFonts w:hint="cs"/>
          <w:rtl/>
        </w:rPr>
        <w:t>للنوع</w:t>
      </w:r>
    </w:p>
    <w:p w:rsidR="00412CA2" w:rsidRDefault="00412CA2" w:rsidP="00342572">
      <w:pPr>
        <w:pStyle w:val="ScreenElement"/>
        <w:rPr>
          <w:rtl/>
        </w:rPr>
      </w:pPr>
      <w:r>
        <w:rPr>
          <w:rFonts w:hint="cs"/>
          <w:rtl/>
        </w:rPr>
        <w:t>قائمة الأنواع</w:t>
      </w:r>
    </w:p>
    <w:p w:rsidR="00342572" w:rsidRDefault="00342572" w:rsidP="00412CA2">
      <w:pPr>
        <w:pStyle w:val="Under1"/>
      </w:pPr>
      <w:r>
        <w:rPr>
          <w:rFonts w:hint="cs"/>
          <w:rtl/>
        </w:rPr>
        <w:t>من خلال هذ</w:t>
      </w:r>
      <w:r w:rsidR="00412CA2">
        <w:rPr>
          <w:rFonts w:hint="cs"/>
          <w:rtl/>
        </w:rPr>
        <w:t>ين الحقلين يمكن تحديد النافذة أو مجموعة النوافذ التي سيتم تعطيل أحد الحقول بها.</w:t>
      </w:r>
    </w:p>
    <w:p w:rsidR="00342572" w:rsidRDefault="00412CA2" w:rsidP="00342572">
      <w:pPr>
        <w:pStyle w:val="ScreenElement"/>
        <w:rPr>
          <w:rtl/>
        </w:rPr>
      </w:pPr>
      <w:r>
        <w:rPr>
          <w:rFonts w:hint="cs"/>
          <w:rtl/>
        </w:rPr>
        <w:t>الحقل</w:t>
      </w:r>
    </w:p>
    <w:p w:rsidR="00B52547" w:rsidRDefault="00373271" w:rsidP="00342572">
      <w:pPr>
        <w:pStyle w:val="Under1"/>
      </w:pPr>
      <w:r>
        <w:rPr>
          <w:rFonts w:hint="cs"/>
          <w:rtl/>
        </w:rPr>
        <w:t>بالضغط المزدوج على هذا الحقل سيقوم النظام بإسدال قائمة الحقول المتاحة للنافذة المقابلة ليتم اختيار أي من هذه الحقول ليتم تعطيلها ومنع المستخدم من التعديل فيها.</w:t>
      </w:r>
      <w:r w:rsidR="00412CA2">
        <w:rPr>
          <w:rFonts w:hint="cs"/>
          <w:rtl/>
        </w:rPr>
        <w:t xml:space="preserve"> </w:t>
      </w:r>
    </w:p>
    <w:sectPr w:rsidR="00B52547" w:rsidSect="00345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534" w:rsidRDefault="00AE4534" w:rsidP="006F0612">
      <w:pPr>
        <w:spacing w:after="0" w:line="240" w:lineRule="auto"/>
      </w:pPr>
      <w:r>
        <w:separator/>
      </w:r>
    </w:p>
  </w:endnote>
  <w:endnote w:type="continuationSeparator" w:id="0">
    <w:p w:rsidR="00AE4534" w:rsidRDefault="00AE4534" w:rsidP="006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534" w:rsidRDefault="00AE4534" w:rsidP="006F0612">
      <w:pPr>
        <w:spacing w:after="0" w:line="240" w:lineRule="auto"/>
      </w:pPr>
      <w:r>
        <w:separator/>
      </w:r>
    </w:p>
  </w:footnote>
  <w:footnote w:type="continuationSeparator" w:id="0">
    <w:p w:rsidR="00AE4534" w:rsidRDefault="00AE4534" w:rsidP="006F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81.15pt;height:94.05pt" o:bullet="t">
        <v:imagedata r:id="rId1" o:title="writing-pen-clean-black-icon-25429206[1]"/>
      </v:shape>
    </w:pict>
  </w:numPicBullet>
  <w:numPicBullet w:numPicBulletId="1">
    <w:pict>
      <v:shape id="_x0000_i1069" type="#_x0000_t75" style="width:77.35pt;height:58.05pt" o:bullet="t">
        <v:imagedata r:id="rId2" o:title="quill-pen[1]"/>
      </v:shape>
    </w:pict>
  </w:numPicBullet>
  <w:abstractNum w:abstractNumId="0" w15:restartNumberingAfterBreak="0">
    <w:nsid w:val="06330BE4"/>
    <w:multiLevelType w:val="multilevel"/>
    <w:tmpl w:val="8916BAF0"/>
    <w:lvl w:ilvl="0">
      <w:start w:val="1"/>
      <w:numFmt w:val="bullet"/>
      <w:pStyle w:val="Point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D87665"/>
    <w:multiLevelType w:val="hybridMultilevel"/>
    <w:tmpl w:val="96F6C7F6"/>
    <w:lvl w:ilvl="0" w:tplc="2FCAA3BA">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2C671CB"/>
    <w:multiLevelType w:val="hybridMultilevel"/>
    <w:tmpl w:val="DCD6BE58"/>
    <w:lvl w:ilvl="0" w:tplc="349EF56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num w:numId="1">
    <w:abstractNumId w:val="3"/>
  </w:num>
  <w:num w:numId="2">
    <w:abstractNumId w:val="2"/>
  </w:num>
  <w:num w:numId="3">
    <w:abstractNumId w:val="4"/>
  </w:num>
  <w:num w:numId="4">
    <w:abstractNumId w:val="0"/>
  </w:num>
  <w:num w:numId="5">
    <w:abstractNumId w:val="1"/>
  </w:num>
  <w:num w:numId="6">
    <w:abstractNumId w:val="0"/>
  </w:num>
  <w:num w:numId="7">
    <w:abstractNumId w:val="5"/>
  </w:num>
  <w:num w:numId="8">
    <w:abstractNumId w:val="3"/>
  </w:num>
  <w:num w:numId="9">
    <w:abstractNumId w:val="3"/>
  </w:num>
  <w:num w:numId="10">
    <w:abstractNumId w:val="4"/>
  </w:num>
  <w:num w:numId="11">
    <w:abstractNumId w:val="4"/>
  </w:num>
  <w:num w:numId="12">
    <w:abstractNumId w:val="3"/>
  </w:num>
  <w:num w:numId="13">
    <w:abstractNumId w:val="3"/>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6C"/>
    <w:rsid w:val="00000733"/>
    <w:rsid w:val="00000F5C"/>
    <w:rsid w:val="00001250"/>
    <w:rsid w:val="00001AD4"/>
    <w:rsid w:val="00003EBB"/>
    <w:rsid w:val="00005337"/>
    <w:rsid w:val="00005831"/>
    <w:rsid w:val="0001024B"/>
    <w:rsid w:val="0001341A"/>
    <w:rsid w:val="00013DD1"/>
    <w:rsid w:val="00013DF2"/>
    <w:rsid w:val="000140FE"/>
    <w:rsid w:val="00020DBF"/>
    <w:rsid w:val="00023675"/>
    <w:rsid w:val="00023704"/>
    <w:rsid w:val="00024BDD"/>
    <w:rsid w:val="00024F35"/>
    <w:rsid w:val="00031372"/>
    <w:rsid w:val="000324FE"/>
    <w:rsid w:val="00033990"/>
    <w:rsid w:val="00034FF0"/>
    <w:rsid w:val="00035287"/>
    <w:rsid w:val="00036416"/>
    <w:rsid w:val="00036AE5"/>
    <w:rsid w:val="0003795E"/>
    <w:rsid w:val="000422CA"/>
    <w:rsid w:val="00043428"/>
    <w:rsid w:val="00044235"/>
    <w:rsid w:val="000446E3"/>
    <w:rsid w:val="00045380"/>
    <w:rsid w:val="00045429"/>
    <w:rsid w:val="00046A1D"/>
    <w:rsid w:val="0004787E"/>
    <w:rsid w:val="00050550"/>
    <w:rsid w:val="000515F1"/>
    <w:rsid w:val="00053283"/>
    <w:rsid w:val="0005409C"/>
    <w:rsid w:val="00055379"/>
    <w:rsid w:val="000555E8"/>
    <w:rsid w:val="0005729B"/>
    <w:rsid w:val="00057356"/>
    <w:rsid w:val="00057780"/>
    <w:rsid w:val="00057D87"/>
    <w:rsid w:val="00061D1F"/>
    <w:rsid w:val="00064C38"/>
    <w:rsid w:val="00064D30"/>
    <w:rsid w:val="00065B03"/>
    <w:rsid w:val="00067BF4"/>
    <w:rsid w:val="00067EEA"/>
    <w:rsid w:val="00072A8D"/>
    <w:rsid w:val="000741DC"/>
    <w:rsid w:val="00075B21"/>
    <w:rsid w:val="0007726B"/>
    <w:rsid w:val="0007738C"/>
    <w:rsid w:val="0008176D"/>
    <w:rsid w:val="00081F8F"/>
    <w:rsid w:val="000856D0"/>
    <w:rsid w:val="00091D60"/>
    <w:rsid w:val="0009333B"/>
    <w:rsid w:val="000937C0"/>
    <w:rsid w:val="000947BF"/>
    <w:rsid w:val="00095E12"/>
    <w:rsid w:val="000A1301"/>
    <w:rsid w:val="000A5E41"/>
    <w:rsid w:val="000A7AA9"/>
    <w:rsid w:val="000A7C79"/>
    <w:rsid w:val="000B087E"/>
    <w:rsid w:val="000B34CD"/>
    <w:rsid w:val="000C3BA5"/>
    <w:rsid w:val="000C525C"/>
    <w:rsid w:val="000C55C0"/>
    <w:rsid w:val="000D098A"/>
    <w:rsid w:val="000D0A29"/>
    <w:rsid w:val="000D2E1D"/>
    <w:rsid w:val="000D4BB2"/>
    <w:rsid w:val="000D70EA"/>
    <w:rsid w:val="000D7D8B"/>
    <w:rsid w:val="000E13B9"/>
    <w:rsid w:val="000E1914"/>
    <w:rsid w:val="000E5B77"/>
    <w:rsid w:val="000E5F80"/>
    <w:rsid w:val="000F0852"/>
    <w:rsid w:val="000F13B8"/>
    <w:rsid w:val="000F15E3"/>
    <w:rsid w:val="000F1FBC"/>
    <w:rsid w:val="000F696B"/>
    <w:rsid w:val="000F6AC9"/>
    <w:rsid w:val="001005BD"/>
    <w:rsid w:val="001022FE"/>
    <w:rsid w:val="0010517B"/>
    <w:rsid w:val="00111EB0"/>
    <w:rsid w:val="0011246B"/>
    <w:rsid w:val="00115FE7"/>
    <w:rsid w:val="001177C8"/>
    <w:rsid w:val="00126A04"/>
    <w:rsid w:val="001273D8"/>
    <w:rsid w:val="00130F8F"/>
    <w:rsid w:val="001317C3"/>
    <w:rsid w:val="00133CE6"/>
    <w:rsid w:val="001377B8"/>
    <w:rsid w:val="00137C01"/>
    <w:rsid w:val="00140B27"/>
    <w:rsid w:val="0014208F"/>
    <w:rsid w:val="001431BA"/>
    <w:rsid w:val="001457AA"/>
    <w:rsid w:val="00145F6F"/>
    <w:rsid w:val="0014608C"/>
    <w:rsid w:val="001509E4"/>
    <w:rsid w:val="00153F9D"/>
    <w:rsid w:val="00154353"/>
    <w:rsid w:val="001570BF"/>
    <w:rsid w:val="00162284"/>
    <w:rsid w:val="0016288F"/>
    <w:rsid w:val="00162B6D"/>
    <w:rsid w:val="00162F77"/>
    <w:rsid w:val="001631C4"/>
    <w:rsid w:val="00164D51"/>
    <w:rsid w:val="00165E4E"/>
    <w:rsid w:val="0016622B"/>
    <w:rsid w:val="00167FEE"/>
    <w:rsid w:val="001709A3"/>
    <w:rsid w:val="001733FB"/>
    <w:rsid w:val="00173E87"/>
    <w:rsid w:val="001757A7"/>
    <w:rsid w:val="00176057"/>
    <w:rsid w:val="00180870"/>
    <w:rsid w:val="0018095A"/>
    <w:rsid w:val="00181A22"/>
    <w:rsid w:val="00182690"/>
    <w:rsid w:val="00182C45"/>
    <w:rsid w:val="001849FE"/>
    <w:rsid w:val="00185764"/>
    <w:rsid w:val="0018579E"/>
    <w:rsid w:val="00187A8C"/>
    <w:rsid w:val="00187EE4"/>
    <w:rsid w:val="00190B17"/>
    <w:rsid w:val="0019263C"/>
    <w:rsid w:val="0019347E"/>
    <w:rsid w:val="00194254"/>
    <w:rsid w:val="00194C45"/>
    <w:rsid w:val="0019589B"/>
    <w:rsid w:val="00195C0F"/>
    <w:rsid w:val="00196513"/>
    <w:rsid w:val="00196887"/>
    <w:rsid w:val="001A05C4"/>
    <w:rsid w:val="001A0B59"/>
    <w:rsid w:val="001A2CE1"/>
    <w:rsid w:val="001A314A"/>
    <w:rsid w:val="001A37F2"/>
    <w:rsid w:val="001A5C35"/>
    <w:rsid w:val="001A6984"/>
    <w:rsid w:val="001A6A49"/>
    <w:rsid w:val="001B13EF"/>
    <w:rsid w:val="001B1500"/>
    <w:rsid w:val="001B2542"/>
    <w:rsid w:val="001B2D60"/>
    <w:rsid w:val="001B4FF3"/>
    <w:rsid w:val="001B6046"/>
    <w:rsid w:val="001B7558"/>
    <w:rsid w:val="001C18E2"/>
    <w:rsid w:val="001C2DF9"/>
    <w:rsid w:val="001C2E69"/>
    <w:rsid w:val="001C52A5"/>
    <w:rsid w:val="001C5FED"/>
    <w:rsid w:val="001C6333"/>
    <w:rsid w:val="001C640C"/>
    <w:rsid w:val="001C663E"/>
    <w:rsid w:val="001D0E36"/>
    <w:rsid w:val="001D25D5"/>
    <w:rsid w:val="001D439B"/>
    <w:rsid w:val="001D5647"/>
    <w:rsid w:val="001D761A"/>
    <w:rsid w:val="001D768F"/>
    <w:rsid w:val="001E0F54"/>
    <w:rsid w:val="001E15FD"/>
    <w:rsid w:val="001E2013"/>
    <w:rsid w:val="001E33A5"/>
    <w:rsid w:val="001E3A94"/>
    <w:rsid w:val="001E4CAB"/>
    <w:rsid w:val="001E4E0A"/>
    <w:rsid w:val="001E56A7"/>
    <w:rsid w:val="001E6556"/>
    <w:rsid w:val="001F1037"/>
    <w:rsid w:val="001F2D18"/>
    <w:rsid w:val="001F5469"/>
    <w:rsid w:val="001F5ABC"/>
    <w:rsid w:val="001F6C4A"/>
    <w:rsid w:val="001F765C"/>
    <w:rsid w:val="00200D02"/>
    <w:rsid w:val="00203939"/>
    <w:rsid w:val="00204D5F"/>
    <w:rsid w:val="00205D72"/>
    <w:rsid w:val="0020781D"/>
    <w:rsid w:val="00216EA1"/>
    <w:rsid w:val="00220943"/>
    <w:rsid w:val="00221BD2"/>
    <w:rsid w:val="0022207D"/>
    <w:rsid w:val="00223FC1"/>
    <w:rsid w:val="00224106"/>
    <w:rsid w:val="00225930"/>
    <w:rsid w:val="00225FB5"/>
    <w:rsid w:val="00226172"/>
    <w:rsid w:val="002267CA"/>
    <w:rsid w:val="00231843"/>
    <w:rsid w:val="0023375D"/>
    <w:rsid w:val="00236892"/>
    <w:rsid w:val="00237B0B"/>
    <w:rsid w:val="002405D3"/>
    <w:rsid w:val="00240C1E"/>
    <w:rsid w:val="0024187F"/>
    <w:rsid w:val="00241FF6"/>
    <w:rsid w:val="002420C2"/>
    <w:rsid w:val="00242BFA"/>
    <w:rsid w:val="00245E68"/>
    <w:rsid w:val="00247552"/>
    <w:rsid w:val="00247928"/>
    <w:rsid w:val="00247FB4"/>
    <w:rsid w:val="002526A1"/>
    <w:rsid w:val="00254F50"/>
    <w:rsid w:val="002563BE"/>
    <w:rsid w:val="0025779B"/>
    <w:rsid w:val="00257F86"/>
    <w:rsid w:val="00260106"/>
    <w:rsid w:val="0026136D"/>
    <w:rsid w:val="0026254B"/>
    <w:rsid w:val="00262903"/>
    <w:rsid w:val="002710B6"/>
    <w:rsid w:val="0027520F"/>
    <w:rsid w:val="002760F6"/>
    <w:rsid w:val="00280707"/>
    <w:rsid w:val="0028434C"/>
    <w:rsid w:val="00285DD1"/>
    <w:rsid w:val="00287D85"/>
    <w:rsid w:val="00293429"/>
    <w:rsid w:val="00293667"/>
    <w:rsid w:val="002952E0"/>
    <w:rsid w:val="002973F5"/>
    <w:rsid w:val="002976BE"/>
    <w:rsid w:val="00297963"/>
    <w:rsid w:val="002A223D"/>
    <w:rsid w:val="002A3E24"/>
    <w:rsid w:val="002A50BF"/>
    <w:rsid w:val="002A5164"/>
    <w:rsid w:val="002A58ED"/>
    <w:rsid w:val="002A672C"/>
    <w:rsid w:val="002A740E"/>
    <w:rsid w:val="002B0EC2"/>
    <w:rsid w:val="002B2998"/>
    <w:rsid w:val="002B31A2"/>
    <w:rsid w:val="002B3EF0"/>
    <w:rsid w:val="002B49A7"/>
    <w:rsid w:val="002B7A84"/>
    <w:rsid w:val="002C0011"/>
    <w:rsid w:val="002C0A31"/>
    <w:rsid w:val="002C7816"/>
    <w:rsid w:val="002C7AC6"/>
    <w:rsid w:val="002D04EA"/>
    <w:rsid w:val="002D3DA8"/>
    <w:rsid w:val="002D4FEC"/>
    <w:rsid w:val="002D527D"/>
    <w:rsid w:val="002E03AD"/>
    <w:rsid w:val="002E34F1"/>
    <w:rsid w:val="002E551E"/>
    <w:rsid w:val="002E68D6"/>
    <w:rsid w:val="002E79A9"/>
    <w:rsid w:val="002F176B"/>
    <w:rsid w:val="002F1955"/>
    <w:rsid w:val="002F2DBC"/>
    <w:rsid w:val="002F4387"/>
    <w:rsid w:val="002F4750"/>
    <w:rsid w:val="002F6CDE"/>
    <w:rsid w:val="002F7413"/>
    <w:rsid w:val="002F7A88"/>
    <w:rsid w:val="0030188B"/>
    <w:rsid w:val="0030218F"/>
    <w:rsid w:val="0030287B"/>
    <w:rsid w:val="00304082"/>
    <w:rsid w:val="003053F4"/>
    <w:rsid w:val="00311124"/>
    <w:rsid w:val="0031138D"/>
    <w:rsid w:val="0031226C"/>
    <w:rsid w:val="00313332"/>
    <w:rsid w:val="00314437"/>
    <w:rsid w:val="00315513"/>
    <w:rsid w:val="003167A6"/>
    <w:rsid w:val="003175FA"/>
    <w:rsid w:val="00317C4B"/>
    <w:rsid w:val="00322545"/>
    <w:rsid w:val="00324CB9"/>
    <w:rsid w:val="00325482"/>
    <w:rsid w:val="0032584A"/>
    <w:rsid w:val="00325AB0"/>
    <w:rsid w:val="003278F5"/>
    <w:rsid w:val="00330978"/>
    <w:rsid w:val="00332025"/>
    <w:rsid w:val="00332B49"/>
    <w:rsid w:val="00335C5D"/>
    <w:rsid w:val="003410D1"/>
    <w:rsid w:val="00341FA7"/>
    <w:rsid w:val="00342572"/>
    <w:rsid w:val="003428A4"/>
    <w:rsid w:val="00344A4F"/>
    <w:rsid w:val="00345154"/>
    <w:rsid w:val="00346464"/>
    <w:rsid w:val="00347248"/>
    <w:rsid w:val="003479AF"/>
    <w:rsid w:val="0035051B"/>
    <w:rsid w:val="00355921"/>
    <w:rsid w:val="00357996"/>
    <w:rsid w:val="003617E8"/>
    <w:rsid w:val="0036220B"/>
    <w:rsid w:val="003626FE"/>
    <w:rsid w:val="00363F2B"/>
    <w:rsid w:val="00366621"/>
    <w:rsid w:val="00367FF4"/>
    <w:rsid w:val="00372F91"/>
    <w:rsid w:val="00373271"/>
    <w:rsid w:val="00374974"/>
    <w:rsid w:val="00377361"/>
    <w:rsid w:val="00377429"/>
    <w:rsid w:val="00380003"/>
    <w:rsid w:val="003803B9"/>
    <w:rsid w:val="003810AD"/>
    <w:rsid w:val="00381BBF"/>
    <w:rsid w:val="00382E02"/>
    <w:rsid w:val="00382E09"/>
    <w:rsid w:val="00384C77"/>
    <w:rsid w:val="00387A6E"/>
    <w:rsid w:val="003906A6"/>
    <w:rsid w:val="00393126"/>
    <w:rsid w:val="003946F5"/>
    <w:rsid w:val="0039497C"/>
    <w:rsid w:val="00395E32"/>
    <w:rsid w:val="003A2D27"/>
    <w:rsid w:val="003A4467"/>
    <w:rsid w:val="003A7950"/>
    <w:rsid w:val="003B037E"/>
    <w:rsid w:val="003B296E"/>
    <w:rsid w:val="003B3631"/>
    <w:rsid w:val="003B36BD"/>
    <w:rsid w:val="003B3D71"/>
    <w:rsid w:val="003B44FB"/>
    <w:rsid w:val="003B4839"/>
    <w:rsid w:val="003B5727"/>
    <w:rsid w:val="003B5F52"/>
    <w:rsid w:val="003B6745"/>
    <w:rsid w:val="003B6D74"/>
    <w:rsid w:val="003B7401"/>
    <w:rsid w:val="003B7603"/>
    <w:rsid w:val="003B762E"/>
    <w:rsid w:val="003B78C4"/>
    <w:rsid w:val="003B7F02"/>
    <w:rsid w:val="003C2AD9"/>
    <w:rsid w:val="003D0B1C"/>
    <w:rsid w:val="003D1143"/>
    <w:rsid w:val="003D5CD2"/>
    <w:rsid w:val="003D5E19"/>
    <w:rsid w:val="003D6550"/>
    <w:rsid w:val="003D65A5"/>
    <w:rsid w:val="003E007E"/>
    <w:rsid w:val="003E0456"/>
    <w:rsid w:val="003E11DF"/>
    <w:rsid w:val="003E1FDB"/>
    <w:rsid w:val="003E2936"/>
    <w:rsid w:val="003E3890"/>
    <w:rsid w:val="003E3C8D"/>
    <w:rsid w:val="003E44A8"/>
    <w:rsid w:val="003E68EA"/>
    <w:rsid w:val="003E7041"/>
    <w:rsid w:val="003E7752"/>
    <w:rsid w:val="003E7D8F"/>
    <w:rsid w:val="003F0DB5"/>
    <w:rsid w:val="003F2F58"/>
    <w:rsid w:val="00400D88"/>
    <w:rsid w:val="0040180C"/>
    <w:rsid w:val="00410FA8"/>
    <w:rsid w:val="00411400"/>
    <w:rsid w:val="00411734"/>
    <w:rsid w:val="00412CA2"/>
    <w:rsid w:val="004144DC"/>
    <w:rsid w:val="00416260"/>
    <w:rsid w:val="00421009"/>
    <w:rsid w:val="00421043"/>
    <w:rsid w:val="00421CF1"/>
    <w:rsid w:val="00422CA3"/>
    <w:rsid w:val="00424676"/>
    <w:rsid w:val="004277BC"/>
    <w:rsid w:val="00430972"/>
    <w:rsid w:val="0043136F"/>
    <w:rsid w:val="00432B70"/>
    <w:rsid w:val="004340C3"/>
    <w:rsid w:val="0043446D"/>
    <w:rsid w:val="00434C81"/>
    <w:rsid w:val="0043578D"/>
    <w:rsid w:val="004361C2"/>
    <w:rsid w:val="00436DA6"/>
    <w:rsid w:val="00443F33"/>
    <w:rsid w:val="00444777"/>
    <w:rsid w:val="004451AE"/>
    <w:rsid w:val="0044751F"/>
    <w:rsid w:val="004516E7"/>
    <w:rsid w:val="0045193F"/>
    <w:rsid w:val="00452DE0"/>
    <w:rsid w:val="004537BA"/>
    <w:rsid w:val="004543AE"/>
    <w:rsid w:val="00454A70"/>
    <w:rsid w:val="00454A9F"/>
    <w:rsid w:val="00454B66"/>
    <w:rsid w:val="004575A6"/>
    <w:rsid w:val="00457ABC"/>
    <w:rsid w:val="00461083"/>
    <w:rsid w:val="00462531"/>
    <w:rsid w:val="00463272"/>
    <w:rsid w:val="00464A35"/>
    <w:rsid w:val="00475976"/>
    <w:rsid w:val="00476B54"/>
    <w:rsid w:val="00476EC6"/>
    <w:rsid w:val="00482CE3"/>
    <w:rsid w:val="0049282B"/>
    <w:rsid w:val="004970A5"/>
    <w:rsid w:val="00497399"/>
    <w:rsid w:val="004A0870"/>
    <w:rsid w:val="004A2CDA"/>
    <w:rsid w:val="004A4FF5"/>
    <w:rsid w:val="004A665D"/>
    <w:rsid w:val="004A7C70"/>
    <w:rsid w:val="004B0622"/>
    <w:rsid w:val="004B2485"/>
    <w:rsid w:val="004B7346"/>
    <w:rsid w:val="004C05C7"/>
    <w:rsid w:val="004C2448"/>
    <w:rsid w:val="004C31AC"/>
    <w:rsid w:val="004C5947"/>
    <w:rsid w:val="004D0E9F"/>
    <w:rsid w:val="004D16A3"/>
    <w:rsid w:val="004D1F7E"/>
    <w:rsid w:val="004D26B3"/>
    <w:rsid w:val="004D5895"/>
    <w:rsid w:val="004D776F"/>
    <w:rsid w:val="004E325F"/>
    <w:rsid w:val="004E7677"/>
    <w:rsid w:val="004F01F9"/>
    <w:rsid w:val="004F0293"/>
    <w:rsid w:val="004F0915"/>
    <w:rsid w:val="004F0F00"/>
    <w:rsid w:val="004F356E"/>
    <w:rsid w:val="004F35DC"/>
    <w:rsid w:val="004F3FCD"/>
    <w:rsid w:val="00500D99"/>
    <w:rsid w:val="005055A5"/>
    <w:rsid w:val="00507BE0"/>
    <w:rsid w:val="00512FB9"/>
    <w:rsid w:val="00515F1C"/>
    <w:rsid w:val="00516C7F"/>
    <w:rsid w:val="005175F4"/>
    <w:rsid w:val="005178B7"/>
    <w:rsid w:val="00521674"/>
    <w:rsid w:val="00522049"/>
    <w:rsid w:val="005231D2"/>
    <w:rsid w:val="005232AB"/>
    <w:rsid w:val="00530E0E"/>
    <w:rsid w:val="005311FE"/>
    <w:rsid w:val="005331C6"/>
    <w:rsid w:val="00535D6B"/>
    <w:rsid w:val="00536A6D"/>
    <w:rsid w:val="00537D44"/>
    <w:rsid w:val="00537D69"/>
    <w:rsid w:val="00540F71"/>
    <w:rsid w:val="005427C8"/>
    <w:rsid w:val="005430DD"/>
    <w:rsid w:val="005449ED"/>
    <w:rsid w:val="00546699"/>
    <w:rsid w:val="00546F64"/>
    <w:rsid w:val="00546FCC"/>
    <w:rsid w:val="005478BF"/>
    <w:rsid w:val="0055070D"/>
    <w:rsid w:val="00550F7E"/>
    <w:rsid w:val="00555CB3"/>
    <w:rsid w:val="00561358"/>
    <w:rsid w:val="00561DB0"/>
    <w:rsid w:val="00562042"/>
    <w:rsid w:val="005638FE"/>
    <w:rsid w:val="00566D4E"/>
    <w:rsid w:val="00567940"/>
    <w:rsid w:val="00570817"/>
    <w:rsid w:val="00572255"/>
    <w:rsid w:val="00574A1C"/>
    <w:rsid w:val="00576763"/>
    <w:rsid w:val="00583B29"/>
    <w:rsid w:val="00585C5D"/>
    <w:rsid w:val="0058623E"/>
    <w:rsid w:val="00587BDD"/>
    <w:rsid w:val="00591EDE"/>
    <w:rsid w:val="00595340"/>
    <w:rsid w:val="00595704"/>
    <w:rsid w:val="005A0576"/>
    <w:rsid w:val="005A117F"/>
    <w:rsid w:val="005A17D6"/>
    <w:rsid w:val="005A3574"/>
    <w:rsid w:val="005A3988"/>
    <w:rsid w:val="005A3D2E"/>
    <w:rsid w:val="005A5111"/>
    <w:rsid w:val="005A516D"/>
    <w:rsid w:val="005A630F"/>
    <w:rsid w:val="005B0BAB"/>
    <w:rsid w:val="005B180C"/>
    <w:rsid w:val="005B1B5B"/>
    <w:rsid w:val="005B24E4"/>
    <w:rsid w:val="005B4F76"/>
    <w:rsid w:val="005C040C"/>
    <w:rsid w:val="005C151F"/>
    <w:rsid w:val="005C2720"/>
    <w:rsid w:val="005C498D"/>
    <w:rsid w:val="005C4C90"/>
    <w:rsid w:val="005C52D2"/>
    <w:rsid w:val="005C63CD"/>
    <w:rsid w:val="005D0D80"/>
    <w:rsid w:val="005D1F4C"/>
    <w:rsid w:val="005D1F71"/>
    <w:rsid w:val="005D30E3"/>
    <w:rsid w:val="005D3E00"/>
    <w:rsid w:val="005E2362"/>
    <w:rsid w:val="005E3AAF"/>
    <w:rsid w:val="005E3BA7"/>
    <w:rsid w:val="005E55F1"/>
    <w:rsid w:val="005E5E3F"/>
    <w:rsid w:val="005F01AF"/>
    <w:rsid w:val="005F0411"/>
    <w:rsid w:val="005F1712"/>
    <w:rsid w:val="005F45F1"/>
    <w:rsid w:val="005F4D7C"/>
    <w:rsid w:val="005F7D86"/>
    <w:rsid w:val="005F7F2F"/>
    <w:rsid w:val="006011B6"/>
    <w:rsid w:val="0060315F"/>
    <w:rsid w:val="00604D8E"/>
    <w:rsid w:val="00605531"/>
    <w:rsid w:val="00606045"/>
    <w:rsid w:val="006074D6"/>
    <w:rsid w:val="00612E83"/>
    <w:rsid w:val="006149E6"/>
    <w:rsid w:val="00616211"/>
    <w:rsid w:val="00617027"/>
    <w:rsid w:val="00623042"/>
    <w:rsid w:val="0062506D"/>
    <w:rsid w:val="0062514D"/>
    <w:rsid w:val="00625F76"/>
    <w:rsid w:val="00630663"/>
    <w:rsid w:val="0063299B"/>
    <w:rsid w:val="00637EE7"/>
    <w:rsid w:val="00640FC4"/>
    <w:rsid w:val="00641477"/>
    <w:rsid w:val="0064156D"/>
    <w:rsid w:val="00643076"/>
    <w:rsid w:val="00643299"/>
    <w:rsid w:val="006456A6"/>
    <w:rsid w:val="00646C3B"/>
    <w:rsid w:val="00646DB5"/>
    <w:rsid w:val="00647277"/>
    <w:rsid w:val="00647A7B"/>
    <w:rsid w:val="0065378D"/>
    <w:rsid w:val="00653DCE"/>
    <w:rsid w:val="006547BC"/>
    <w:rsid w:val="00655426"/>
    <w:rsid w:val="00655BF8"/>
    <w:rsid w:val="00655FFE"/>
    <w:rsid w:val="00661FF3"/>
    <w:rsid w:val="00662247"/>
    <w:rsid w:val="00664057"/>
    <w:rsid w:val="006662F8"/>
    <w:rsid w:val="00666412"/>
    <w:rsid w:val="00666717"/>
    <w:rsid w:val="006702B7"/>
    <w:rsid w:val="0067151D"/>
    <w:rsid w:val="00671EDB"/>
    <w:rsid w:val="00675CC1"/>
    <w:rsid w:val="0068380D"/>
    <w:rsid w:val="006915DB"/>
    <w:rsid w:val="0069198F"/>
    <w:rsid w:val="00691E8B"/>
    <w:rsid w:val="00691FD0"/>
    <w:rsid w:val="006925E9"/>
    <w:rsid w:val="00692D4B"/>
    <w:rsid w:val="00692EB4"/>
    <w:rsid w:val="00694E94"/>
    <w:rsid w:val="006959BF"/>
    <w:rsid w:val="00695FEF"/>
    <w:rsid w:val="006963AF"/>
    <w:rsid w:val="006A23E1"/>
    <w:rsid w:val="006A2A10"/>
    <w:rsid w:val="006A49FC"/>
    <w:rsid w:val="006A7202"/>
    <w:rsid w:val="006A7640"/>
    <w:rsid w:val="006B0D02"/>
    <w:rsid w:val="006B1A7A"/>
    <w:rsid w:val="006B1BC7"/>
    <w:rsid w:val="006B2664"/>
    <w:rsid w:val="006B68FB"/>
    <w:rsid w:val="006B773D"/>
    <w:rsid w:val="006B785D"/>
    <w:rsid w:val="006C0827"/>
    <w:rsid w:val="006C1919"/>
    <w:rsid w:val="006C218A"/>
    <w:rsid w:val="006C5419"/>
    <w:rsid w:val="006C60CF"/>
    <w:rsid w:val="006D0DD8"/>
    <w:rsid w:val="006D10A5"/>
    <w:rsid w:val="006D1834"/>
    <w:rsid w:val="006D1D5A"/>
    <w:rsid w:val="006D2C56"/>
    <w:rsid w:val="006D33FA"/>
    <w:rsid w:val="006D5444"/>
    <w:rsid w:val="006D76ED"/>
    <w:rsid w:val="006E2162"/>
    <w:rsid w:val="006E297C"/>
    <w:rsid w:val="006E6F30"/>
    <w:rsid w:val="006F0612"/>
    <w:rsid w:val="006F0E12"/>
    <w:rsid w:val="006F256D"/>
    <w:rsid w:val="006F45CE"/>
    <w:rsid w:val="006F7AB0"/>
    <w:rsid w:val="006F7BDC"/>
    <w:rsid w:val="0070064C"/>
    <w:rsid w:val="00701295"/>
    <w:rsid w:val="00704228"/>
    <w:rsid w:val="007106F6"/>
    <w:rsid w:val="00710DF2"/>
    <w:rsid w:val="007130D0"/>
    <w:rsid w:val="00713C46"/>
    <w:rsid w:val="00713DF2"/>
    <w:rsid w:val="00715964"/>
    <w:rsid w:val="00715C59"/>
    <w:rsid w:val="007174E4"/>
    <w:rsid w:val="00717973"/>
    <w:rsid w:val="007251C8"/>
    <w:rsid w:val="00737A4B"/>
    <w:rsid w:val="00741CDB"/>
    <w:rsid w:val="00742BB8"/>
    <w:rsid w:val="00743810"/>
    <w:rsid w:val="00744150"/>
    <w:rsid w:val="007467FC"/>
    <w:rsid w:val="00747170"/>
    <w:rsid w:val="00750805"/>
    <w:rsid w:val="007525CD"/>
    <w:rsid w:val="007526B6"/>
    <w:rsid w:val="00754F16"/>
    <w:rsid w:val="0075646C"/>
    <w:rsid w:val="00761B2B"/>
    <w:rsid w:val="00761FB6"/>
    <w:rsid w:val="00766014"/>
    <w:rsid w:val="00766DAE"/>
    <w:rsid w:val="00770FD2"/>
    <w:rsid w:val="00773246"/>
    <w:rsid w:val="00773373"/>
    <w:rsid w:val="007739E3"/>
    <w:rsid w:val="00774E45"/>
    <w:rsid w:val="0077568A"/>
    <w:rsid w:val="007770E5"/>
    <w:rsid w:val="0077747D"/>
    <w:rsid w:val="007810EA"/>
    <w:rsid w:val="007822EE"/>
    <w:rsid w:val="007824C1"/>
    <w:rsid w:val="00782F4C"/>
    <w:rsid w:val="00783268"/>
    <w:rsid w:val="007904A5"/>
    <w:rsid w:val="0079149D"/>
    <w:rsid w:val="00791DA9"/>
    <w:rsid w:val="00792121"/>
    <w:rsid w:val="007926E7"/>
    <w:rsid w:val="00792EF4"/>
    <w:rsid w:val="0079313D"/>
    <w:rsid w:val="0079411C"/>
    <w:rsid w:val="007A0333"/>
    <w:rsid w:val="007A095A"/>
    <w:rsid w:val="007A1095"/>
    <w:rsid w:val="007A19FB"/>
    <w:rsid w:val="007A1B38"/>
    <w:rsid w:val="007A4949"/>
    <w:rsid w:val="007A5792"/>
    <w:rsid w:val="007A5831"/>
    <w:rsid w:val="007B0F61"/>
    <w:rsid w:val="007B1683"/>
    <w:rsid w:val="007B2050"/>
    <w:rsid w:val="007B29D2"/>
    <w:rsid w:val="007B4956"/>
    <w:rsid w:val="007B5C32"/>
    <w:rsid w:val="007C03E5"/>
    <w:rsid w:val="007C3212"/>
    <w:rsid w:val="007C339F"/>
    <w:rsid w:val="007C44B9"/>
    <w:rsid w:val="007C599E"/>
    <w:rsid w:val="007C78A9"/>
    <w:rsid w:val="007D01E9"/>
    <w:rsid w:val="007D26BC"/>
    <w:rsid w:val="007D2D38"/>
    <w:rsid w:val="007D62E0"/>
    <w:rsid w:val="007E0749"/>
    <w:rsid w:val="007E0B22"/>
    <w:rsid w:val="007E4A8B"/>
    <w:rsid w:val="007E635E"/>
    <w:rsid w:val="007E7A75"/>
    <w:rsid w:val="007E7FAB"/>
    <w:rsid w:val="007F08B5"/>
    <w:rsid w:val="007F15D4"/>
    <w:rsid w:val="007F1E56"/>
    <w:rsid w:val="007F342D"/>
    <w:rsid w:val="007F3E95"/>
    <w:rsid w:val="007F7113"/>
    <w:rsid w:val="0080041C"/>
    <w:rsid w:val="00800463"/>
    <w:rsid w:val="00801AE1"/>
    <w:rsid w:val="00806D44"/>
    <w:rsid w:val="008104CF"/>
    <w:rsid w:val="00810FD8"/>
    <w:rsid w:val="008132DD"/>
    <w:rsid w:val="008203EC"/>
    <w:rsid w:val="00823FA8"/>
    <w:rsid w:val="008258EC"/>
    <w:rsid w:val="008274BE"/>
    <w:rsid w:val="008277CF"/>
    <w:rsid w:val="008278F7"/>
    <w:rsid w:val="00830240"/>
    <w:rsid w:val="0083088A"/>
    <w:rsid w:val="00830F07"/>
    <w:rsid w:val="0083193E"/>
    <w:rsid w:val="00832D5F"/>
    <w:rsid w:val="00832DA8"/>
    <w:rsid w:val="00833E9D"/>
    <w:rsid w:val="008354F7"/>
    <w:rsid w:val="00836B04"/>
    <w:rsid w:val="008440D4"/>
    <w:rsid w:val="00845857"/>
    <w:rsid w:val="00845F6B"/>
    <w:rsid w:val="00847D3B"/>
    <w:rsid w:val="008507CD"/>
    <w:rsid w:val="00854FA7"/>
    <w:rsid w:val="00855325"/>
    <w:rsid w:val="00856F71"/>
    <w:rsid w:val="00857A47"/>
    <w:rsid w:val="00861034"/>
    <w:rsid w:val="008613C2"/>
    <w:rsid w:val="008625AC"/>
    <w:rsid w:val="00864147"/>
    <w:rsid w:val="0086461C"/>
    <w:rsid w:val="00864708"/>
    <w:rsid w:val="00864BA9"/>
    <w:rsid w:val="00864CF4"/>
    <w:rsid w:val="00865C92"/>
    <w:rsid w:val="008662C1"/>
    <w:rsid w:val="00866681"/>
    <w:rsid w:val="0087021B"/>
    <w:rsid w:val="00870FA3"/>
    <w:rsid w:val="0087125E"/>
    <w:rsid w:val="008748DD"/>
    <w:rsid w:val="00875FCA"/>
    <w:rsid w:val="008763D5"/>
    <w:rsid w:val="0087693B"/>
    <w:rsid w:val="00876C7F"/>
    <w:rsid w:val="00881BDA"/>
    <w:rsid w:val="008827A2"/>
    <w:rsid w:val="0088373F"/>
    <w:rsid w:val="00885C9E"/>
    <w:rsid w:val="00886910"/>
    <w:rsid w:val="008878F8"/>
    <w:rsid w:val="00890BB6"/>
    <w:rsid w:val="00890E05"/>
    <w:rsid w:val="00892536"/>
    <w:rsid w:val="00893211"/>
    <w:rsid w:val="00893EC0"/>
    <w:rsid w:val="008940FA"/>
    <w:rsid w:val="00896454"/>
    <w:rsid w:val="008966D9"/>
    <w:rsid w:val="00896825"/>
    <w:rsid w:val="00896BCA"/>
    <w:rsid w:val="00897823"/>
    <w:rsid w:val="008A08A5"/>
    <w:rsid w:val="008A355E"/>
    <w:rsid w:val="008A73E4"/>
    <w:rsid w:val="008A7472"/>
    <w:rsid w:val="008B5B01"/>
    <w:rsid w:val="008B7818"/>
    <w:rsid w:val="008C1854"/>
    <w:rsid w:val="008C27EC"/>
    <w:rsid w:val="008C2D5A"/>
    <w:rsid w:val="008C5C2A"/>
    <w:rsid w:val="008C6ACA"/>
    <w:rsid w:val="008C7D3E"/>
    <w:rsid w:val="008D14D3"/>
    <w:rsid w:val="008D2667"/>
    <w:rsid w:val="008D6856"/>
    <w:rsid w:val="008D6ABA"/>
    <w:rsid w:val="008D7030"/>
    <w:rsid w:val="008D73B5"/>
    <w:rsid w:val="008D7988"/>
    <w:rsid w:val="008E05E7"/>
    <w:rsid w:val="008E378F"/>
    <w:rsid w:val="008E4386"/>
    <w:rsid w:val="008E4584"/>
    <w:rsid w:val="008E62E5"/>
    <w:rsid w:val="008E657E"/>
    <w:rsid w:val="008F1CB7"/>
    <w:rsid w:val="008F1EF3"/>
    <w:rsid w:val="008F2263"/>
    <w:rsid w:val="008F67AA"/>
    <w:rsid w:val="008F7B66"/>
    <w:rsid w:val="00904B85"/>
    <w:rsid w:val="00905210"/>
    <w:rsid w:val="00905D1A"/>
    <w:rsid w:val="00906B93"/>
    <w:rsid w:val="009111AD"/>
    <w:rsid w:val="009111FA"/>
    <w:rsid w:val="00913AE1"/>
    <w:rsid w:val="00914E77"/>
    <w:rsid w:val="00917DC7"/>
    <w:rsid w:val="0092204F"/>
    <w:rsid w:val="00923A35"/>
    <w:rsid w:val="009241C5"/>
    <w:rsid w:val="009257E1"/>
    <w:rsid w:val="00927206"/>
    <w:rsid w:val="00931768"/>
    <w:rsid w:val="009336C0"/>
    <w:rsid w:val="00935486"/>
    <w:rsid w:val="009357BE"/>
    <w:rsid w:val="00935A70"/>
    <w:rsid w:val="00935B7D"/>
    <w:rsid w:val="0094191D"/>
    <w:rsid w:val="00941ED8"/>
    <w:rsid w:val="009428F8"/>
    <w:rsid w:val="009431BD"/>
    <w:rsid w:val="009477BE"/>
    <w:rsid w:val="00947F46"/>
    <w:rsid w:val="0095057D"/>
    <w:rsid w:val="00950DEE"/>
    <w:rsid w:val="00951D4E"/>
    <w:rsid w:val="0095214E"/>
    <w:rsid w:val="009523C6"/>
    <w:rsid w:val="00952503"/>
    <w:rsid w:val="00952A96"/>
    <w:rsid w:val="00953C3B"/>
    <w:rsid w:val="0095421A"/>
    <w:rsid w:val="00960DF8"/>
    <w:rsid w:val="009622C6"/>
    <w:rsid w:val="00963B48"/>
    <w:rsid w:val="00965345"/>
    <w:rsid w:val="00967AF9"/>
    <w:rsid w:val="00972401"/>
    <w:rsid w:val="00974034"/>
    <w:rsid w:val="0097675E"/>
    <w:rsid w:val="00982719"/>
    <w:rsid w:val="0098304A"/>
    <w:rsid w:val="0098414E"/>
    <w:rsid w:val="0098458E"/>
    <w:rsid w:val="00987AA6"/>
    <w:rsid w:val="0099029C"/>
    <w:rsid w:val="0099486B"/>
    <w:rsid w:val="00994BDD"/>
    <w:rsid w:val="009951FE"/>
    <w:rsid w:val="0099559D"/>
    <w:rsid w:val="00996E12"/>
    <w:rsid w:val="009975F4"/>
    <w:rsid w:val="00997D10"/>
    <w:rsid w:val="009A179B"/>
    <w:rsid w:val="009A27F2"/>
    <w:rsid w:val="009A2B1D"/>
    <w:rsid w:val="009A2F8E"/>
    <w:rsid w:val="009A37C7"/>
    <w:rsid w:val="009A48B2"/>
    <w:rsid w:val="009A698A"/>
    <w:rsid w:val="009B0741"/>
    <w:rsid w:val="009B17D0"/>
    <w:rsid w:val="009B2CD4"/>
    <w:rsid w:val="009B5CD6"/>
    <w:rsid w:val="009B64F0"/>
    <w:rsid w:val="009B79A0"/>
    <w:rsid w:val="009B79F6"/>
    <w:rsid w:val="009C3C64"/>
    <w:rsid w:val="009C467C"/>
    <w:rsid w:val="009C4FC0"/>
    <w:rsid w:val="009C5BA2"/>
    <w:rsid w:val="009C663A"/>
    <w:rsid w:val="009C69E6"/>
    <w:rsid w:val="009C71AA"/>
    <w:rsid w:val="009D1968"/>
    <w:rsid w:val="009E1290"/>
    <w:rsid w:val="009E1571"/>
    <w:rsid w:val="009E209E"/>
    <w:rsid w:val="009E2A03"/>
    <w:rsid w:val="009E2C87"/>
    <w:rsid w:val="009E3784"/>
    <w:rsid w:val="009E3A87"/>
    <w:rsid w:val="009E4A7D"/>
    <w:rsid w:val="009F0A63"/>
    <w:rsid w:val="009F4643"/>
    <w:rsid w:val="009F4B3A"/>
    <w:rsid w:val="009F4D2D"/>
    <w:rsid w:val="009F7874"/>
    <w:rsid w:val="00A024BC"/>
    <w:rsid w:val="00A0316E"/>
    <w:rsid w:val="00A04DC5"/>
    <w:rsid w:val="00A04F37"/>
    <w:rsid w:val="00A06F53"/>
    <w:rsid w:val="00A11ED8"/>
    <w:rsid w:val="00A1385B"/>
    <w:rsid w:val="00A13953"/>
    <w:rsid w:val="00A15E78"/>
    <w:rsid w:val="00A16728"/>
    <w:rsid w:val="00A177E9"/>
    <w:rsid w:val="00A17B83"/>
    <w:rsid w:val="00A21A5E"/>
    <w:rsid w:val="00A220B3"/>
    <w:rsid w:val="00A236FE"/>
    <w:rsid w:val="00A249E9"/>
    <w:rsid w:val="00A262C4"/>
    <w:rsid w:val="00A263C1"/>
    <w:rsid w:val="00A266C4"/>
    <w:rsid w:val="00A26F79"/>
    <w:rsid w:val="00A30D55"/>
    <w:rsid w:val="00A30F83"/>
    <w:rsid w:val="00A332E5"/>
    <w:rsid w:val="00A36FC4"/>
    <w:rsid w:val="00A41A39"/>
    <w:rsid w:val="00A4294C"/>
    <w:rsid w:val="00A431B2"/>
    <w:rsid w:val="00A4550A"/>
    <w:rsid w:val="00A46CA8"/>
    <w:rsid w:val="00A520AA"/>
    <w:rsid w:val="00A534B2"/>
    <w:rsid w:val="00A566FF"/>
    <w:rsid w:val="00A56A34"/>
    <w:rsid w:val="00A62AC8"/>
    <w:rsid w:val="00A63FFC"/>
    <w:rsid w:val="00A64A1A"/>
    <w:rsid w:val="00A667D1"/>
    <w:rsid w:val="00A751F9"/>
    <w:rsid w:val="00A76573"/>
    <w:rsid w:val="00A76600"/>
    <w:rsid w:val="00A767F7"/>
    <w:rsid w:val="00A814E5"/>
    <w:rsid w:val="00A82BAF"/>
    <w:rsid w:val="00A86BA4"/>
    <w:rsid w:val="00A86E28"/>
    <w:rsid w:val="00A8781A"/>
    <w:rsid w:val="00A916AE"/>
    <w:rsid w:val="00A9275F"/>
    <w:rsid w:val="00A945B1"/>
    <w:rsid w:val="00AA1A47"/>
    <w:rsid w:val="00AA2D6E"/>
    <w:rsid w:val="00AA3D66"/>
    <w:rsid w:val="00AA5FD8"/>
    <w:rsid w:val="00AB331A"/>
    <w:rsid w:val="00AB38CD"/>
    <w:rsid w:val="00AB4B48"/>
    <w:rsid w:val="00AC21CB"/>
    <w:rsid w:val="00AC232F"/>
    <w:rsid w:val="00AC2D05"/>
    <w:rsid w:val="00AC456D"/>
    <w:rsid w:val="00AD1346"/>
    <w:rsid w:val="00AD13F1"/>
    <w:rsid w:val="00AD14AD"/>
    <w:rsid w:val="00AD2362"/>
    <w:rsid w:val="00AD2907"/>
    <w:rsid w:val="00AD336A"/>
    <w:rsid w:val="00AD3BA2"/>
    <w:rsid w:val="00AD407F"/>
    <w:rsid w:val="00AD53CB"/>
    <w:rsid w:val="00AD6C98"/>
    <w:rsid w:val="00AE0201"/>
    <w:rsid w:val="00AE428F"/>
    <w:rsid w:val="00AE4534"/>
    <w:rsid w:val="00AE5F09"/>
    <w:rsid w:val="00AF4533"/>
    <w:rsid w:val="00AF494C"/>
    <w:rsid w:val="00B0075A"/>
    <w:rsid w:val="00B00858"/>
    <w:rsid w:val="00B00935"/>
    <w:rsid w:val="00B02337"/>
    <w:rsid w:val="00B02EED"/>
    <w:rsid w:val="00B0404A"/>
    <w:rsid w:val="00B056E3"/>
    <w:rsid w:val="00B05722"/>
    <w:rsid w:val="00B1212F"/>
    <w:rsid w:val="00B12767"/>
    <w:rsid w:val="00B13C61"/>
    <w:rsid w:val="00B15BF0"/>
    <w:rsid w:val="00B16403"/>
    <w:rsid w:val="00B16BA3"/>
    <w:rsid w:val="00B2357D"/>
    <w:rsid w:val="00B24E4C"/>
    <w:rsid w:val="00B25A99"/>
    <w:rsid w:val="00B27887"/>
    <w:rsid w:val="00B3204D"/>
    <w:rsid w:val="00B345BD"/>
    <w:rsid w:val="00B357EC"/>
    <w:rsid w:val="00B37B1F"/>
    <w:rsid w:val="00B4401B"/>
    <w:rsid w:val="00B45014"/>
    <w:rsid w:val="00B4523D"/>
    <w:rsid w:val="00B47FEF"/>
    <w:rsid w:val="00B51041"/>
    <w:rsid w:val="00B51BF8"/>
    <w:rsid w:val="00B52547"/>
    <w:rsid w:val="00B54CD6"/>
    <w:rsid w:val="00B55E77"/>
    <w:rsid w:val="00B55FFF"/>
    <w:rsid w:val="00B56154"/>
    <w:rsid w:val="00B564FE"/>
    <w:rsid w:val="00B5707B"/>
    <w:rsid w:val="00B60232"/>
    <w:rsid w:val="00B603F7"/>
    <w:rsid w:val="00B611DD"/>
    <w:rsid w:val="00B623D1"/>
    <w:rsid w:val="00B634C1"/>
    <w:rsid w:val="00B63CCD"/>
    <w:rsid w:val="00B71F59"/>
    <w:rsid w:val="00B71FA2"/>
    <w:rsid w:val="00B72FDD"/>
    <w:rsid w:val="00B735FE"/>
    <w:rsid w:val="00B864E2"/>
    <w:rsid w:val="00B91114"/>
    <w:rsid w:val="00B962D5"/>
    <w:rsid w:val="00B979F9"/>
    <w:rsid w:val="00B97F12"/>
    <w:rsid w:val="00BA1578"/>
    <w:rsid w:val="00BA1CDA"/>
    <w:rsid w:val="00BA3E14"/>
    <w:rsid w:val="00BA404B"/>
    <w:rsid w:val="00BA5A15"/>
    <w:rsid w:val="00BB0026"/>
    <w:rsid w:val="00BC299F"/>
    <w:rsid w:val="00BC52D0"/>
    <w:rsid w:val="00BC65C2"/>
    <w:rsid w:val="00BD0EA7"/>
    <w:rsid w:val="00BD3653"/>
    <w:rsid w:val="00BD42C4"/>
    <w:rsid w:val="00BD5CB7"/>
    <w:rsid w:val="00BD7E44"/>
    <w:rsid w:val="00BE354D"/>
    <w:rsid w:val="00BF21DA"/>
    <w:rsid w:val="00BF331F"/>
    <w:rsid w:val="00BF43D8"/>
    <w:rsid w:val="00BF648D"/>
    <w:rsid w:val="00BF6C85"/>
    <w:rsid w:val="00C02E5F"/>
    <w:rsid w:val="00C03A16"/>
    <w:rsid w:val="00C07F1D"/>
    <w:rsid w:val="00C11760"/>
    <w:rsid w:val="00C11A0D"/>
    <w:rsid w:val="00C1224B"/>
    <w:rsid w:val="00C126E1"/>
    <w:rsid w:val="00C12CA5"/>
    <w:rsid w:val="00C1417B"/>
    <w:rsid w:val="00C1695A"/>
    <w:rsid w:val="00C21EC0"/>
    <w:rsid w:val="00C26635"/>
    <w:rsid w:val="00C30DC0"/>
    <w:rsid w:val="00C32170"/>
    <w:rsid w:val="00C3253F"/>
    <w:rsid w:val="00C33916"/>
    <w:rsid w:val="00C34AD6"/>
    <w:rsid w:val="00C371F8"/>
    <w:rsid w:val="00C37A4E"/>
    <w:rsid w:val="00C42381"/>
    <w:rsid w:val="00C4275B"/>
    <w:rsid w:val="00C45134"/>
    <w:rsid w:val="00C452F1"/>
    <w:rsid w:val="00C463C3"/>
    <w:rsid w:val="00C467C5"/>
    <w:rsid w:val="00C46D4D"/>
    <w:rsid w:val="00C51A30"/>
    <w:rsid w:val="00C53861"/>
    <w:rsid w:val="00C54C29"/>
    <w:rsid w:val="00C54CEE"/>
    <w:rsid w:val="00C5660A"/>
    <w:rsid w:val="00C6104C"/>
    <w:rsid w:val="00C626E4"/>
    <w:rsid w:val="00C63BDA"/>
    <w:rsid w:val="00C63D5D"/>
    <w:rsid w:val="00C64698"/>
    <w:rsid w:val="00C64944"/>
    <w:rsid w:val="00C65D4C"/>
    <w:rsid w:val="00C67169"/>
    <w:rsid w:val="00C70261"/>
    <w:rsid w:val="00C76805"/>
    <w:rsid w:val="00C76F17"/>
    <w:rsid w:val="00C83C85"/>
    <w:rsid w:val="00C843F8"/>
    <w:rsid w:val="00C87F3A"/>
    <w:rsid w:val="00C90E35"/>
    <w:rsid w:val="00C9520A"/>
    <w:rsid w:val="00C95697"/>
    <w:rsid w:val="00C95ACA"/>
    <w:rsid w:val="00C97227"/>
    <w:rsid w:val="00CA054C"/>
    <w:rsid w:val="00CA37AC"/>
    <w:rsid w:val="00CB3DF6"/>
    <w:rsid w:val="00CB44B3"/>
    <w:rsid w:val="00CB5520"/>
    <w:rsid w:val="00CB7C08"/>
    <w:rsid w:val="00CC00BA"/>
    <w:rsid w:val="00CC03C0"/>
    <w:rsid w:val="00CC0495"/>
    <w:rsid w:val="00CC0563"/>
    <w:rsid w:val="00CC1EC1"/>
    <w:rsid w:val="00CC5E3C"/>
    <w:rsid w:val="00CC70B8"/>
    <w:rsid w:val="00CD06FE"/>
    <w:rsid w:val="00CD0B2A"/>
    <w:rsid w:val="00CD1029"/>
    <w:rsid w:val="00CD10F0"/>
    <w:rsid w:val="00CD214F"/>
    <w:rsid w:val="00CD4EB6"/>
    <w:rsid w:val="00CD5B28"/>
    <w:rsid w:val="00CD7D0C"/>
    <w:rsid w:val="00CE20A5"/>
    <w:rsid w:val="00CE3923"/>
    <w:rsid w:val="00CE5658"/>
    <w:rsid w:val="00CE608D"/>
    <w:rsid w:val="00CE6F3B"/>
    <w:rsid w:val="00CE7E19"/>
    <w:rsid w:val="00CF0358"/>
    <w:rsid w:val="00CF0AFA"/>
    <w:rsid w:val="00CF3955"/>
    <w:rsid w:val="00CF448D"/>
    <w:rsid w:val="00D02803"/>
    <w:rsid w:val="00D036B6"/>
    <w:rsid w:val="00D0392D"/>
    <w:rsid w:val="00D04049"/>
    <w:rsid w:val="00D049A3"/>
    <w:rsid w:val="00D04AC2"/>
    <w:rsid w:val="00D06BFA"/>
    <w:rsid w:val="00D07899"/>
    <w:rsid w:val="00D10D76"/>
    <w:rsid w:val="00D12449"/>
    <w:rsid w:val="00D12D14"/>
    <w:rsid w:val="00D135B5"/>
    <w:rsid w:val="00D145A2"/>
    <w:rsid w:val="00D14C9C"/>
    <w:rsid w:val="00D16ED6"/>
    <w:rsid w:val="00D174A6"/>
    <w:rsid w:val="00D17A4B"/>
    <w:rsid w:val="00D17DEE"/>
    <w:rsid w:val="00D20646"/>
    <w:rsid w:val="00D21B76"/>
    <w:rsid w:val="00D26E3F"/>
    <w:rsid w:val="00D27775"/>
    <w:rsid w:val="00D30A94"/>
    <w:rsid w:val="00D331CA"/>
    <w:rsid w:val="00D332FB"/>
    <w:rsid w:val="00D42271"/>
    <w:rsid w:val="00D428D0"/>
    <w:rsid w:val="00D448D5"/>
    <w:rsid w:val="00D45B6A"/>
    <w:rsid w:val="00D46CA4"/>
    <w:rsid w:val="00D50A42"/>
    <w:rsid w:val="00D518EE"/>
    <w:rsid w:val="00D526DC"/>
    <w:rsid w:val="00D52D0C"/>
    <w:rsid w:val="00D52FCF"/>
    <w:rsid w:val="00D53421"/>
    <w:rsid w:val="00D53EB7"/>
    <w:rsid w:val="00D5429C"/>
    <w:rsid w:val="00D54BA0"/>
    <w:rsid w:val="00D55206"/>
    <w:rsid w:val="00D55329"/>
    <w:rsid w:val="00D55FAE"/>
    <w:rsid w:val="00D570E0"/>
    <w:rsid w:val="00D71E86"/>
    <w:rsid w:val="00D73838"/>
    <w:rsid w:val="00D741E9"/>
    <w:rsid w:val="00D74468"/>
    <w:rsid w:val="00D74DAE"/>
    <w:rsid w:val="00D77A32"/>
    <w:rsid w:val="00D805E5"/>
    <w:rsid w:val="00D80B6A"/>
    <w:rsid w:val="00D836D0"/>
    <w:rsid w:val="00D85CD0"/>
    <w:rsid w:val="00D85E42"/>
    <w:rsid w:val="00D901D1"/>
    <w:rsid w:val="00D93965"/>
    <w:rsid w:val="00D93DFB"/>
    <w:rsid w:val="00D96932"/>
    <w:rsid w:val="00DA08E4"/>
    <w:rsid w:val="00DA26E5"/>
    <w:rsid w:val="00DA341A"/>
    <w:rsid w:val="00DA4B31"/>
    <w:rsid w:val="00DA5C65"/>
    <w:rsid w:val="00DA600F"/>
    <w:rsid w:val="00DA6034"/>
    <w:rsid w:val="00DA61BA"/>
    <w:rsid w:val="00DA7835"/>
    <w:rsid w:val="00DB0AB9"/>
    <w:rsid w:val="00DB1E43"/>
    <w:rsid w:val="00DB1FB6"/>
    <w:rsid w:val="00DB2704"/>
    <w:rsid w:val="00DB42B0"/>
    <w:rsid w:val="00DB59B7"/>
    <w:rsid w:val="00DB59D9"/>
    <w:rsid w:val="00DB705E"/>
    <w:rsid w:val="00DC1DB8"/>
    <w:rsid w:val="00DC3050"/>
    <w:rsid w:val="00DC44B4"/>
    <w:rsid w:val="00DD28C0"/>
    <w:rsid w:val="00DD2C79"/>
    <w:rsid w:val="00DD41BB"/>
    <w:rsid w:val="00DD4A97"/>
    <w:rsid w:val="00DD52BF"/>
    <w:rsid w:val="00DD5887"/>
    <w:rsid w:val="00DD6CE3"/>
    <w:rsid w:val="00DE0652"/>
    <w:rsid w:val="00DE1816"/>
    <w:rsid w:val="00DE2022"/>
    <w:rsid w:val="00DE2418"/>
    <w:rsid w:val="00DE3096"/>
    <w:rsid w:val="00DE6BDF"/>
    <w:rsid w:val="00DF0613"/>
    <w:rsid w:val="00DF1874"/>
    <w:rsid w:val="00DF1B53"/>
    <w:rsid w:val="00DF619A"/>
    <w:rsid w:val="00DF62FB"/>
    <w:rsid w:val="00E00349"/>
    <w:rsid w:val="00E0084A"/>
    <w:rsid w:val="00E03A56"/>
    <w:rsid w:val="00E03C1D"/>
    <w:rsid w:val="00E04E76"/>
    <w:rsid w:val="00E07707"/>
    <w:rsid w:val="00E10A17"/>
    <w:rsid w:val="00E1124E"/>
    <w:rsid w:val="00E124E2"/>
    <w:rsid w:val="00E136A0"/>
    <w:rsid w:val="00E16B1E"/>
    <w:rsid w:val="00E231FC"/>
    <w:rsid w:val="00E25387"/>
    <w:rsid w:val="00E2600B"/>
    <w:rsid w:val="00E30E61"/>
    <w:rsid w:val="00E33110"/>
    <w:rsid w:val="00E34D01"/>
    <w:rsid w:val="00E34DCD"/>
    <w:rsid w:val="00E352E5"/>
    <w:rsid w:val="00E40DE0"/>
    <w:rsid w:val="00E43A97"/>
    <w:rsid w:val="00E44739"/>
    <w:rsid w:val="00E4747F"/>
    <w:rsid w:val="00E47DD8"/>
    <w:rsid w:val="00E502DA"/>
    <w:rsid w:val="00E52D99"/>
    <w:rsid w:val="00E55038"/>
    <w:rsid w:val="00E57A58"/>
    <w:rsid w:val="00E60262"/>
    <w:rsid w:val="00E60996"/>
    <w:rsid w:val="00E60A72"/>
    <w:rsid w:val="00E60D1C"/>
    <w:rsid w:val="00E615D9"/>
    <w:rsid w:val="00E659F9"/>
    <w:rsid w:val="00E707D0"/>
    <w:rsid w:val="00E7201E"/>
    <w:rsid w:val="00E76B9D"/>
    <w:rsid w:val="00E77D4F"/>
    <w:rsid w:val="00E80641"/>
    <w:rsid w:val="00E80C2F"/>
    <w:rsid w:val="00E8164D"/>
    <w:rsid w:val="00E8172D"/>
    <w:rsid w:val="00E81926"/>
    <w:rsid w:val="00E83D49"/>
    <w:rsid w:val="00E83D55"/>
    <w:rsid w:val="00E8583D"/>
    <w:rsid w:val="00E86035"/>
    <w:rsid w:val="00E86495"/>
    <w:rsid w:val="00E86720"/>
    <w:rsid w:val="00E878E6"/>
    <w:rsid w:val="00E9133D"/>
    <w:rsid w:val="00E9500D"/>
    <w:rsid w:val="00E965BE"/>
    <w:rsid w:val="00EA1FB8"/>
    <w:rsid w:val="00EA30B7"/>
    <w:rsid w:val="00EA448A"/>
    <w:rsid w:val="00EA4EAE"/>
    <w:rsid w:val="00EA6160"/>
    <w:rsid w:val="00EA6626"/>
    <w:rsid w:val="00EB13EB"/>
    <w:rsid w:val="00EB1882"/>
    <w:rsid w:val="00EB1CCE"/>
    <w:rsid w:val="00EB1D6A"/>
    <w:rsid w:val="00EB2B60"/>
    <w:rsid w:val="00EC0596"/>
    <w:rsid w:val="00EC0728"/>
    <w:rsid w:val="00EC0EE1"/>
    <w:rsid w:val="00EC1D4C"/>
    <w:rsid w:val="00EC276A"/>
    <w:rsid w:val="00EC347E"/>
    <w:rsid w:val="00EC393B"/>
    <w:rsid w:val="00EC52DB"/>
    <w:rsid w:val="00EC6611"/>
    <w:rsid w:val="00ED0D0E"/>
    <w:rsid w:val="00ED4681"/>
    <w:rsid w:val="00ED54BB"/>
    <w:rsid w:val="00ED60E1"/>
    <w:rsid w:val="00ED707F"/>
    <w:rsid w:val="00EE0341"/>
    <w:rsid w:val="00EE0D91"/>
    <w:rsid w:val="00EE12C9"/>
    <w:rsid w:val="00EE2ED2"/>
    <w:rsid w:val="00EE50C4"/>
    <w:rsid w:val="00EE5F0C"/>
    <w:rsid w:val="00EE61AC"/>
    <w:rsid w:val="00EF1670"/>
    <w:rsid w:val="00EF359D"/>
    <w:rsid w:val="00EF40D8"/>
    <w:rsid w:val="00EF4265"/>
    <w:rsid w:val="00EF5007"/>
    <w:rsid w:val="00EF77BB"/>
    <w:rsid w:val="00F0665F"/>
    <w:rsid w:val="00F07193"/>
    <w:rsid w:val="00F079E6"/>
    <w:rsid w:val="00F10614"/>
    <w:rsid w:val="00F1082B"/>
    <w:rsid w:val="00F117F9"/>
    <w:rsid w:val="00F12125"/>
    <w:rsid w:val="00F12C1A"/>
    <w:rsid w:val="00F13AD3"/>
    <w:rsid w:val="00F15694"/>
    <w:rsid w:val="00F15DA7"/>
    <w:rsid w:val="00F167FD"/>
    <w:rsid w:val="00F1745D"/>
    <w:rsid w:val="00F20B47"/>
    <w:rsid w:val="00F20CF8"/>
    <w:rsid w:val="00F22CB2"/>
    <w:rsid w:val="00F22FD4"/>
    <w:rsid w:val="00F31E76"/>
    <w:rsid w:val="00F32EF9"/>
    <w:rsid w:val="00F348D3"/>
    <w:rsid w:val="00F34F99"/>
    <w:rsid w:val="00F367E3"/>
    <w:rsid w:val="00F40A1F"/>
    <w:rsid w:val="00F4138D"/>
    <w:rsid w:val="00F45D48"/>
    <w:rsid w:val="00F4783A"/>
    <w:rsid w:val="00F50F53"/>
    <w:rsid w:val="00F52DCC"/>
    <w:rsid w:val="00F544AD"/>
    <w:rsid w:val="00F54541"/>
    <w:rsid w:val="00F55C22"/>
    <w:rsid w:val="00F56F58"/>
    <w:rsid w:val="00F60729"/>
    <w:rsid w:val="00F60F81"/>
    <w:rsid w:val="00F619BD"/>
    <w:rsid w:val="00F657EF"/>
    <w:rsid w:val="00F7193C"/>
    <w:rsid w:val="00F740DD"/>
    <w:rsid w:val="00F80460"/>
    <w:rsid w:val="00F8220A"/>
    <w:rsid w:val="00F9449D"/>
    <w:rsid w:val="00F94C51"/>
    <w:rsid w:val="00F9611B"/>
    <w:rsid w:val="00FA0081"/>
    <w:rsid w:val="00FA186D"/>
    <w:rsid w:val="00FA1A8B"/>
    <w:rsid w:val="00FA1AC7"/>
    <w:rsid w:val="00FA3D31"/>
    <w:rsid w:val="00FA5499"/>
    <w:rsid w:val="00FA7DBB"/>
    <w:rsid w:val="00FB3737"/>
    <w:rsid w:val="00FB421B"/>
    <w:rsid w:val="00FB4D6A"/>
    <w:rsid w:val="00FB7A7F"/>
    <w:rsid w:val="00FC1A73"/>
    <w:rsid w:val="00FC1C6E"/>
    <w:rsid w:val="00FC2E92"/>
    <w:rsid w:val="00FC611A"/>
    <w:rsid w:val="00FC6C10"/>
    <w:rsid w:val="00FD132D"/>
    <w:rsid w:val="00FD59F4"/>
    <w:rsid w:val="00FE5911"/>
    <w:rsid w:val="00FE7537"/>
    <w:rsid w:val="00FE79A1"/>
    <w:rsid w:val="00FF0D7D"/>
    <w:rsid w:val="00FF1446"/>
    <w:rsid w:val="00FF24BB"/>
    <w:rsid w:val="00FF4495"/>
    <w:rsid w:val="00FF53D1"/>
    <w:rsid w:val="00FF6FDB"/>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6EE19"/>
  <w15:chartTrackingRefBased/>
  <w15:docId w15:val="{1F452469-1D77-40BE-B621-CDD3149E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6FC4"/>
  </w:style>
  <w:style w:type="paragraph" w:styleId="Heading1">
    <w:name w:val="heading 1"/>
    <w:basedOn w:val="Normal"/>
    <w:next w:val="Normal"/>
    <w:link w:val="Heading1Char"/>
    <w:uiPriority w:val="9"/>
    <w:qFormat/>
    <w:rsid w:val="005E2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E2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E23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E236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E236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E236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E2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236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E23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E2362"/>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9F7874"/>
    <w:pPr>
      <w:ind w:left="720"/>
      <w:contextualSpacing/>
    </w:pPr>
  </w:style>
  <w:style w:type="character" w:customStyle="1" w:styleId="Heading1Char">
    <w:name w:val="Heading 1 Char"/>
    <w:basedOn w:val="DefaultParagraphFont"/>
    <w:link w:val="Heading1"/>
    <w:uiPriority w:val="9"/>
    <w:rsid w:val="005E2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E2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E23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E23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E23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E23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E23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236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E23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2362"/>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E236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236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E2362"/>
    <w:rPr>
      <w:b/>
      <w:bCs/>
    </w:rPr>
  </w:style>
  <w:style w:type="character" w:styleId="Emphasis">
    <w:name w:val="Emphasis"/>
    <w:basedOn w:val="DefaultParagraphFont"/>
    <w:uiPriority w:val="20"/>
    <w:qFormat/>
    <w:rsid w:val="005E2362"/>
    <w:rPr>
      <w:i/>
      <w:iCs/>
    </w:rPr>
  </w:style>
  <w:style w:type="paragraph" w:styleId="NoSpacing">
    <w:name w:val="No Spacing"/>
    <w:link w:val="NoSpacingChar"/>
    <w:uiPriority w:val="1"/>
    <w:qFormat/>
    <w:rsid w:val="005E2362"/>
    <w:pPr>
      <w:spacing w:after="0" w:line="240" w:lineRule="auto"/>
    </w:pPr>
  </w:style>
  <w:style w:type="paragraph" w:styleId="Quote">
    <w:name w:val="Quote"/>
    <w:basedOn w:val="Normal"/>
    <w:next w:val="Normal"/>
    <w:link w:val="QuoteChar"/>
    <w:uiPriority w:val="29"/>
    <w:qFormat/>
    <w:rsid w:val="005E2362"/>
    <w:rPr>
      <w:i/>
      <w:iCs/>
      <w:color w:val="000000" w:themeColor="text1"/>
    </w:rPr>
  </w:style>
  <w:style w:type="character" w:customStyle="1" w:styleId="QuoteChar">
    <w:name w:val="Quote Char"/>
    <w:basedOn w:val="DefaultParagraphFont"/>
    <w:link w:val="Quote"/>
    <w:uiPriority w:val="29"/>
    <w:rsid w:val="005E2362"/>
    <w:rPr>
      <w:i/>
      <w:iCs/>
      <w:color w:val="000000" w:themeColor="text1"/>
    </w:rPr>
  </w:style>
  <w:style w:type="paragraph" w:styleId="IntenseQuote">
    <w:name w:val="Intense Quote"/>
    <w:basedOn w:val="Normal"/>
    <w:next w:val="Normal"/>
    <w:link w:val="IntenseQuoteChar"/>
    <w:uiPriority w:val="30"/>
    <w:qFormat/>
    <w:rsid w:val="005E236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E2362"/>
    <w:rPr>
      <w:b/>
      <w:bCs/>
      <w:i/>
      <w:iCs/>
      <w:color w:val="5B9BD5" w:themeColor="accent1"/>
    </w:rPr>
  </w:style>
  <w:style w:type="character" w:styleId="SubtleEmphasis">
    <w:name w:val="Subtle Emphasis"/>
    <w:basedOn w:val="DefaultParagraphFont"/>
    <w:uiPriority w:val="19"/>
    <w:qFormat/>
    <w:rsid w:val="005E2362"/>
    <w:rPr>
      <w:i/>
      <w:iCs/>
      <w:color w:val="808080" w:themeColor="text1" w:themeTint="7F"/>
    </w:rPr>
  </w:style>
  <w:style w:type="character" w:styleId="IntenseEmphasis">
    <w:name w:val="Intense Emphasis"/>
    <w:basedOn w:val="DefaultParagraphFont"/>
    <w:uiPriority w:val="21"/>
    <w:qFormat/>
    <w:rsid w:val="005E2362"/>
    <w:rPr>
      <w:b/>
      <w:bCs/>
      <w:i/>
      <w:iCs/>
      <w:color w:val="5B9BD5" w:themeColor="accent1"/>
    </w:rPr>
  </w:style>
  <w:style w:type="character" w:styleId="SubtleReference">
    <w:name w:val="Subtle Reference"/>
    <w:basedOn w:val="DefaultParagraphFont"/>
    <w:uiPriority w:val="31"/>
    <w:qFormat/>
    <w:rsid w:val="005E2362"/>
    <w:rPr>
      <w:smallCaps/>
      <w:color w:val="ED7D31" w:themeColor="accent2"/>
      <w:u w:val="single"/>
    </w:rPr>
  </w:style>
  <w:style w:type="character" w:styleId="IntenseReference">
    <w:name w:val="Intense Reference"/>
    <w:basedOn w:val="DefaultParagraphFont"/>
    <w:uiPriority w:val="32"/>
    <w:qFormat/>
    <w:rsid w:val="005E2362"/>
    <w:rPr>
      <w:b/>
      <w:bCs/>
      <w:smallCaps/>
      <w:color w:val="ED7D31" w:themeColor="accent2"/>
      <w:spacing w:val="5"/>
      <w:u w:val="single"/>
    </w:rPr>
  </w:style>
  <w:style w:type="character" w:styleId="BookTitle">
    <w:name w:val="Book Title"/>
    <w:basedOn w:val="DefaultParagraphFont"/>
    <w:uiPriority w:val="33"/>
    <w:qFormat/>
    <w:rsid w:val="005E2362"/>
    <w:rPr>
      <w:b/>
      <w:bCs/>
      <w:smallCaps/>
      <w:spacing w:val="5"/>
    </w:rPr>
  </w:style>
  <w:style w:type="paragraph" w:styleId="TOCHeading">
    <w:name w:val="TOC Heading"/>
    <w:basedOn w:val="Heading1"/>
    <w:next w:val="Normal"/>
    <w:uiPriority w:val="39"/>
    <w:unhideWhenUsed/>
    <w:qFormat/>
    <w:rsid w:val="005E2362"/>
    <w:pPr>
      <w:outlineLvl w:val="9"/>
    </w:pPr>
  </w:style>
  <w:style w:type="paragraph" w:styleId="NormalWeb">
    <w:name w:val="Normal (Web)"/>
    <w:basedOn w:val="Normal"/>
    <w:uiPriority w:val="99"/>
    <w:semiHidden/>
    <w:unhideWhenUsed/>
    <w:rsid w:val="00C87F3A"/>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12"/>
  </w:style>
  <w:style w:type="paragraph" w:styleId="Footer">
    <w:name w:val="footer"/>
    <w:basedOn w:val="Normal"/>
    <w:link w:val="FooterChar"/>
    <w:uiPriority w:val="99"/>
    <w:unhideWhenUsed/>
    <w:rsid w:val="006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12"/>
  </w:style>
  <w:style w:type="paragraph" w:customStyle="1" w:styleId="Under1">
    <w:name w:val="Under 1"/>
    <w:basedOn w:val="Normal"/>
    <w:qFormat/>
    <w:rsid w:val="000140FE"/>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CD0B2A"/>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033990"/>
    <w:pPr>
      <w:numPr>
        <w:numId w:val="1"/>
      </w:numPr>
      <w:bidi/>
    </w:pPr>
    <w:rPr>
      <w:rFonts w:asciiTheme="majorBidi" w:hAnsiTheme="majorBidi" w:cstheme="majorBidi"/>
      <w:b/>
      <w:bCs/>
      <w:sz w:val="24"/>
      <w:szCs w:val="24"/>
      <w:lang w:bidi="ar-EG"/>
    </w:rPr>
  </w:style>
  <w:style w:type="paragraph" w:customStyle="1" w:styleId="Under2">
    <w:name w:val="Under 2"/>
    <w:basedOn w:val="Normal"/>
    <w:qFormat/>
    <w:rsid w:val="00CD0B2A"/>
    <w:pPr>
      <w:bidi/>
      <w:spacing w:line="240" w:lineRule="auto"/>
      <w:ind w:left="1368"/>
      <w:jc w:val="both"/>
    </w:pPr>
    <w:rPr>
      <w:rFonts w:asciiTheme="majorBidi" w:hAnsiTheme="majorBidi" w:cstheme="majorBidi"/>
      <w:sz w:val="24"/>
      <w:szCs w:val="24"/>
      <w:lang w:bidi="ar-EG"/>
    </w:rPr>
  </w:style>
  <w:style w:type="paragraph" w:customStyle="1" w:styleId="ScreenGroup">
    <w:name w:val="Screen Group"/>
    <w:basedOn w:val="ListParagraph"/>
    <w:qFormat/>
    <w:rsid w:val="00AA3D66"/>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625AC"/>
    <w:pPr>
      <w:bidi/>
      <w:jc w:val="both"/>
    </w:pPr>
    <w:rPr>
      <w:rFonts w:asciiTheme="majorBidi" w:hAnsiTheme="majorBidi" w:cstheme="majorBidi"/>
      <w:sz w:val="24"/>
      <w:szCs w:val="24"/>
      <w:lang w:bidi="ar-EG"/>
    </w:rPr>
  </w:style>
  <w:style w:type="paragraph" w:customStyle="1" w:styleId="GroupBody">
    <w:name w:val="GroupBody"/>
    <w:basedOn w:val="Normal"/>
    <w:qFormat/>
    <w:rsid w:val="007C599E"/>
    <w:pPr>
      <w:bidi/>
      <w:ind w:left="720"/>
    </w:pPr>
    <w:rPr>
      <w:rFonts w:asciiTheme="majorBidi" w:hAnsiTheme="majorBidi" w:cstheme="majorBidi"/>
      <w:sz w:val="24"/>
      <w:szCs w:val="24"/>
      <w:lang w:bidi="ar-EG"/>
    </w:rPr>
  </w:style>
  <w:style w:type="paragraph" w:customStyle="1" w:styleId="Head3">
    <w:name w:val="Head3"/>
    <w:basedOn w:val="Title"/>
    <w:next w:val="Body"/>
    <w:qFormat/>
    <w:rsid w:val="00357996"/>
    <w:pPr>
      <w:bidi/>
    </w:pPr>
    <w:rPr>
      <w:bCs/>
      <w:lang w:bidi="ar-EG"/>
    </w:rPr>
  </w:style>
  <w:style w:type="paragraph" w:customStyle="1" w:styleId="Point0">
    <w:name w:val="Point 0"/>
    <w:basedOn w:val="Normal"/>
    <w:qFormat/>
    <w:rsid w:val="00C51A30"/>
    <w:pPr>
      <w:numPr>
        <w:numId w:val="4"/>
      </w:numPr>
      <w:bidi/>
      <w:spacing w:before="58" w:after="115" w:line="346" w:lineRule="atLeast"/>
      <w:ind w:left="1080"/>
    </w:pPr>
    <w:rPr>
      <w:rFonts w:ascii="Times New Roman" w:eastAsia="Times New Roman" w:hAnsi="Times New Roman" w:cs="Times New Roman"/>
      <w:b/>
      <w:bCs/>
      <w:sz w:val="24"/>
      <w:szCs w:val="24"/>
    </w:rPr>
  </w:style>
  <w:style w:type="table" w:styleId="TableGrid">
    <w:name w:val="Table Grid"/>
    <w:basedOn w:val="TableNormal"/>
    <w:uiPriority w:val="39"/>
    <w:rsid w:val="008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1"/>
    <w:basedOn w:val="Under1"/>
    <w:qFormat/>
    <w:rsid w:val="00F40A1F"/>
    <w:pPr>
      <w:pBdr>
        <w:top w:val="dotted" w:sz="8" w:space="1" w:color="auto"/>
        <w:left w:val="dotted" w:sz="8" w:space="4" w:color="auto"/>
        <w:bottom w:val="dotted" w:sz="8" w:space="1" w:color="auto"/>
        <w:right w:val="dotted" w:sz="8" w:space="4" w:color="auto"/>
      </w:pBdr>
      <w:ind w:left="1195" w:right="144"/>
    </w:pPr>
  </w:style>
  <w:style w:type="paragraph" w:customStyle="1" w:styleId="Note2">
    <w:name w:val="Note2"/>
    <w:basedOn w:val="Note1"/>
    <w:qFormat/>
    <w:rsid w:val="00CF0AFA"/>
    <w:pPr>
      <w:ind w:left="1512"/>
    </w:pPr>
  </w:style>
  <w:style w:type="paragraph" w:customStyle="1" w:styleId="Note">
    <w:name w:val="Note"/>
    <w:basedOn w:val="Note1"/>
    <w:qFormat/>
    <w:rsid w:val="00B45014"/>
    <w:pPr>
      <w:ind w:left="850"/>
    </w:pPr>
  </w:style>
  <w:style w:type="paragraph" w:styleId="TOC1">
    <w:name w:val="toc 1"/>
    <w:basedOn w:val="Normal"/>
    <w:next w:val="Normal"/>
    <w:autoRedefine/>
    <w:uiPriority w:val="39"/>
    <w:unhideWhenUsed/>
    <w:rsid w:val="00C76805"/>
    <w:pPr>
      <w:tabs>
        <w:tab w:val="right" w:leader="dot" w:pos="9350"/>
      </w:tabs>
      <w:bidi/>
      <w:spacing w:after="100"/>
    </w:pPr>
    <w:rPr>
      <w:lang w:bidi="ar-EG"/>
    </w:rPr>
  </w:style>
  <w:style w:type="paragraph" w:styleId="TOC5">
    <w:name w:val="toc 5"/>
    <w:basedOn w:val="Normal"/>
    <w:next w:val="Normal"/>
    <w:autoRedefine/>
    <w:uiPriority w:val="39"/>
    <w:semiHidden/>
    <w:unhideWhenUsed/>
    <w:rsid w:val="002C0011"/>
    <w:pPr>
      <w:spacing w:after="100"/>
      <w:ind w:left="880"/>
    </w:pPr>
  </w:style>
  <w:style w:type="character" w:styleId="Hyperlink">
    <w:name w:val="Hyperlink"/>
    <w:basedOn w:val="DefaultParagraphFont"/>
    <w:uiPriority w:val="99"/>
    <w:unhideWhenUsed/>
    <w:rsid w:val="002C0011"/>
    <w:rPr>
      <w:color w:val="0563C1" w:themeColor="hyperlink"/>
      <w:u w:val="single"/>
    </w:rPr>
  </w:style>
  <w:style w:type="character" w:customStyle="1" w:styleId="NoSpacingChar">
    <w:name w:val="No Spacing Char"/>
    <w:basedOn w:val="DefaultParagraphFont"/>
    <w:link w:val="NoSpacing"/>
    <w:uiPriority w:val="1"/>
    <w:rsid w:val="00345154"/>
  </w:style>
  <w:style w:type="character" w:customStyle="1" w:styleId="apple-converted-space">
    <w:name w:val="apple-converted-space"/>
    <w:basedOn w:val="DefaultParagraphFont"/>
    <w:rsid w:val="008C6ACA"/>
  </w:style>
  <w:style w:type="paragraph" w:customStyle="1" w:styleId="Head4">
    <w:name w:val="Head4"/>
    <w:basedOn w:val="Body"/>
    <w:qFormat/>
    <w:rsid w:val="00357996"/>
    <w:rPr>
      <w:b/>
      <w:bCs/>
      <w:sz w:val="32"/>
      <w:szCs w:val="40"/>
    </w:rPr>
  </w:style>
  <w:style w:type="paragraph" w:customStyle="1" w:styleId="PointFirst">
    <w:name w:val="PointFirst"/>
    <w:basedOn w:val="Point0"/>
    <w:qFormat/>
    <w:rsid w:val="00357996"/>
    <w:pPr>
      <w:ind w:left="720"/>
    </w:pPr>
  </w:style>
  <w:style w:type="paragraph" w:customStyle="1" w:styleId="UnderFirst">
    <w:name w:val="UnderFirst"/>
    <w:basedOn w:val="Under1"/>
    <w:qFormat/>
    <w:rsid w:val="00761B2B"/>
    <w:pPr>
      <w:ind w:left="3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95921">
      <w:bodyDiv w:val="1"/>
      <w:marLeft w:val="0"/>
      <w:marRight w:val="0"/>
      <w:marTop w:val="0"/>
      <w:marBottom w:val="0"/>
      <w:divBdr>
        <w:top w:val="none" w:sz="0" w:space="0" w:color="auto"/>
        <w:left w:val="none" w:sz="0" w:space="0" w:color="auto"/>
        <w:bottom w:val="none" w:sz="0" w:space="0" w:color="auto"/>
        <w:right w:val="none" w:sz="0" w:space="0" w:color="auto"/>
      </w:divBdr>
    </w:div>
    <w:div w:id="830411530">
      <w:bodyDiv w:val="1"/>
      <w:marLeft w:val="0"/>
      <w:marRight w:val="0"/>
      <w:marTop w:val="0"/>
      <w:marBottom w:val="0"/>
      <w:divBdr>
        <w:top w:val="none" w:sz="0" w:space="0" w:color="auto"/>
        <w:left w:val="none" w:sz="0" w:space="0" w:color="auto"/>
        <w:bottom w:val="none" w:sz="0" w:space="0" w:color="auto"/>
        <w:right w:val="none" w:sz="0" w:space="0" w:color="auto"/>
      </w:divBdr>
      <w:divsChild>
        <w:div w:id="37874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numbering" Target="numbering.xml"/><Relationship Id="rId21" Type="http://schemas.openxmlformats.org/officeDocument/2006/relationships/image" Target="media/image15.jp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99439BA4A24FE69B0B0558E5EDFB00"/>
        <w:category>
          <w:name w:val="General"/>
          <w:gallery w:val="placeholder"/>
        </w:category>
        <w:types>
          <w:type w:val="bbPlcHdr"/>
        </w:types>
        <w:behaviors>
          <w:behavior w:val="content"/>
        </w:behaviors>
        <w:guid w:val="{0B73E7D0-6396-4E50-83E0-8A5E6B9EEAD4}"/>
      </w:docPartPr>
      <w:docPartBody>
        <w:p w:rsidR="002C5D71" w:rsidRDefault="00F30BE5" w:rsidP="00F30BE5">
          <w:pPr>
            <w:pStyle w:val="2699439BA4A24FE69B0B0558E5EDFB00"/>
          </w:pPr>
          <w:r>
            <w:rPr>
              <w:rFonts w:asciiTheme="majorHAnsi" w:eastAsiaTheme="majorEastAsia" w:hAnsiTheme="majorHAnsi" w:cstheme="majorBidi"/>
              <w:caps/>
              <w:color w:val="4472C4" w:themeColor="accent1"/>
              <w:sz w:val="80"/>
              <w:szCs w:val="80"/>
            </w:rPr>
            <w:t>[Document title]</w:t>
          </w:r>
        </w:p>
      </w:docPartBody>
    </w:docPart>
    <w:docPart>
      <w:docPartPr>
        <w:name w:val="FF3785B3E0FF4B4286BDEDD66D60DA1F"/>
        <w:category>
          <w:name w:val="General"/>
          <w:gallery w:val="placeholder"/>
        </w:category>
        <w:types>
          <w:type w:val="bbPlcHdr"/>
        </w:types>
        <w:behaviors>
          <w:behavior w:val="content"/>
        </w:behaviors>
        <w:guid w:val="{664F0AB7-545B-4339-9329-92C6F55E5E5C}"/>
      </w:docPartPr>
      <w:docPartBody>
        <w:p w:rsidR="002C5D71" w:rsidRDefault="00F30BE5" w:rsidP="00F30BE5">
          <w:pPr>
            <w:pStyle w:val="FF3785B3E0FF4B4286BDEDD66D60DA1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E5"/>
    <w:rsid w:val="000368DD"/>
    <w:rsid w:val="001A4272"/>
    <w:rsid w:val="00262874"/>
    <w:rsid w:val="002C5D71"/>
    <w:rsid w:val="00341A43"/>
    <w:rsid w:val="003760D5"/>
    <w:rsid w:val="0038142D"/>
    <w:rsid w:val="004E11BC"/>
    <w:rsid w:val="0054718F"/>
    <w:rsid w:val="0057592B"/>
    <w:rsid w:val="005B27FC"/>
    <w:rsid w:val="005E2B0E"/>
    <w:rsid w:val="00724227"/>
    <w:rsid w:val="007A47F0"/>
    <w:rsid w:val="00880AB3"/>
    <w:rsid w:val="009223F2"/>
    <w:rsid w:val="009E0DF1"/>
    <w:rsid w:val="009F2C6A"/>
    <w:rsid w:val="00A676BE"/>
    <w:rsid w:val="00AB4526"/>
    <w:rsid w:val="00AB555A"/>
    <w:rsid w:val="00C743A4"/>
    <w:rsid w:val="00C94731"/>
    <w:rsid w:val="00CB430A"/>
    <w:rsid w:val="00CE2432"/>
    <w:rsid w:val="00CE642E"/>
    <w:rsid w:val="00CF00B3"/>
    <w:rsid w:val="00EC56EC"/>
    <w:rsid w:val="00F15E06"/>
    <w:rsid w:val="00F24AD0"/>
    <w:rsid w:val="00F30BE5"/>
    <w:rsid w:val="00F43325"/>
    <w:rsid w:val="00FA1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9439BA4A24FE69B0B0558E5EDFB00">
    <w:name w:val="2699439BA4A24FE69B0B0558E5EDFB00"/>
    <w:rsid w:val="00F30BE5"/>
  </w:style>
  <w:style w:type="paragraph" w:customStyle="1" w:styleId="FF3785B3E0FF4B4286BDEDD66D60DA1F">
    <w:name w:val="FF3785B3E0FF4B4286BDEDD66D60DA1F"/>
    <w:rsid w:val="00F3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318F4B-D12A-4D9D-B143-1DA3499F6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19</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ملف إعدادات الحقول والشاشات</vt:lpstr>
    </vt:vector>
  </TitlesOfParts>
  <Company>NAMA Soft</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ملف إعدادات الحقول والشاشات</dc:title>
  <dc:subject>نما سوفت للبرمجيات</dc:subject>
  <dc:creator>Mohamed Eldabbas</dc:creator>
  <cp:keywords/>
  <dc:description/>
  <cp:lastModifiedBy>Mohamed Eldabbas</cp:lastModifiedBy>
  <cp:revision>38</cp:revision>
  <dcterms:created xsi:type="dcterms:W3CDTF">2016-11-22T16:25:00Z</dcterms:created>
  <dcterms:modified xsi:type="dcterms:W3CDTF">2017-01-03T12:47:00Z</dcterms:modified>
</cp:coreProperties>
</file>